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0FABA">
      <w:pPr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</w:t>
      </w:r>
      <w:r>
        <w:rPr>
          <w:rFonts w:hint="eastAsia" w:ascii="黑体" w:hAnsi="黑体" w:eastAsia="黑体" w:cs="黑体"/>
          <w:sz w:val="28"/>
          <w:szCs w:val="28"/>
        </w:rPr>
        <w:t>2</w:t>
      </w:r>
    </w:p>
    <w:p w14:paraId="4B9F6DA9">
      <w:pPr>
        <w:spacing w:line="480" w:lineRule="auto"/>
        <w:jc w:val="center"/>
        <w:rPr>
          <w:rFonts w:hint="eastAsia" w:ascii="黑体" w:hAnsi="黑体" w:eastAsia="黑体"/>
          <w:b/>
          <w:spacing w:val="-20"/>
          <w:sz w:val="36"/>
          <w:szCs w:val="36"/>
        </w:rPr>
      </w:pPr>
      <w:r>
        <w:rPr>
          <w:rFonts w:hint="eastAsia" w:ascii="黑体" w:hAnsi="黑体" w:eastAsia="黑体"/>
          <w:b/>
          <w:spacing w:val="-20"/>
          <w:sz w:val="36"/>
          <w:szCs w:val="36"/>
        </w:rPr>
        <w:t>“燃气杯”第六届燃气行业职业技能竞赛《燃气用户安装检修工》实操技能评分标准</w:t>
      </w:r>
    </w:p>
    <w:p w14:paraId="5CC20B02">
      <w:pPr>
        <w:spacing w:line="480" w:lineRule="auto"/>
        <w:ind w:firstLine="157" w:firstLineChars="49"/>
        <w:jc w:val="left"/>
        <w:rPr>
          <w:rFonts w:ascii="仿宋" w:hAnsi="仿宋" w:eastAsia="仿宋" w:cs="宋体"/>
          <w:b/>
          <w:bCs/>
          <w:kern w:val="0"/>
          <w:sz w:val="32"/>
          <w:szCs w:val="32"/>
        </w:rPr>
      </w:pPr>
    </w:p>
    <w:p w14:paraId="28F3BD67">
      <w:pPr>
        <w:spacing w:line="480" w:lineRule="auto"/>
        <w:ind w:firstLine="157" w:firstLineChars="49"/>
        <w:jc w:val="left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轮次：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考位号：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bookmarkStart w:id="7" w:name="_GoBack"/>
      <w:bookmarkEnd w:id="7"/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选手姓名：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裁判签字：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宋体"/>
          <w:b/>
          <w:bCs/>
          <w:color w:val="FFFFFF" w:themeColor="background1"/>
          <w:kern w:val="0"/>
          <w:sz w:val="32"/>
          <w:szCs w:val="32"/>
          <w14:textFill>
            <w14:solidFill>
              <w14:schemeClr w14:val="bg1"/>
            </w14:solidFill>
          </w14:textFill>
        </w:rPr>
        <w:t>。</w:t>
      </w:r>
    </w:p>
    <w:p w14:paraId="63B55686">
      <w:pPr>
        <w:spacing w:line="480" w:lineRule="auto"/>
        <w:ind w:firstLine="476" w:firstLineChars="149"/>
        <w:jc w:val="left"/>
        <w:rPr>
          <w:rFonts w:hint="eastAsia" w:ascii="仿宋" w:hAnsi="仿宋" w:eastAsia="仿宋" w:cs="宋体"/>
          <w:bCs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>工具、材料选取时间5分钟，超时停止选取；技能操作75分钟，超时停止操作；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u w:val="single"/>
        </w:rPr>
        <w:t>选手和裁判双方校对签字后，选手方可离开工位。</w:t>
      </w:r>
    </w:p>
    <w:tbl>
      <w:tblPr>
        <w:tblStyle w:val="7"/>
        <w:tblW w:w="1414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120"/>
        <w:gridCol w:w="858"/>
        <w:gridCol w:w="1065"/>
        <w:gridCol w:w="511"/>
        <w:gridCol w:w="3915"/>
        <w:gridCol w:w="2085"/>
        <w:gridCol w:w="1143"/>
        <w:gridCol w:w="447"/>
        <w:gridCol w:w="1113"/>
        <w:gridCol w:w="1247"/>
      </w:tblGrid>
      <w:tr w14:paraId="0BB25E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638" w:type="dxa"/>
            <w:vAlign w:val="center"/>
          </w:tcPr>
          <w:p w14:paraId="55AE1DE0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6F96E54C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6D51AA9E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6B2E1017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419BA631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41AF8E09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399E4FA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6AF29C8C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0D2C0E4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tr w14:paraId="23BE66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638" w:type="dxa"/>
            <w:vMerge w:val="restart"/>
            <w:vAlign w:val="center"/>
          </w:tcPr>
          <w:p w14:paraId="64C2F7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0" w:type="dxa"/>
            <w:vMerge w:val="restart"/>
            <w:vAlign w:val="center"/>
          </w:tcPr>
          <w:p w14:paraId="4CAF58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工作准备（操作+口述）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7466322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065" w:type="dxa"/>
            <w:vAlign w:val="center"/>
          </w:tcPr>
          <w:p w14:paraId="5424F25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用户沟通</w:t>
            </w:r>
          </w:p>
        </w:tc>
        <w:tc>
          <w:tcPr>
            <w:tcW w:w="7654" w:type="dxa"/>
            <w:gridSpan w:val="4"/>
            <w:vAlign w:val="center"/>
          </w:tcPr>
          <w:p w14:paraId="6337E9D4">
            <w:pPr>
              <w:rPr>
                <w:rFonts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礼貌敲门（每三下为一组），表明来意，出示工作证件，核实用户信息，穿鞋套入户，有一项不符合扣（0.2分）。最多扣五次</w:t>
            </w:r>
          </w:p>
        </w:tc>
        <w:tc>
          <w:tcPr>
            <w:tcW w:w="1560" w:type="dxa"/>
            <w:gridSpan w:val="2"/>
            <w:vAlign w:val="center"/>
          </w:tcPr>
          <w:p w14:paraId="202044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B7A668D">
            <w:pPr>
              <w:jc w:val="center"/>
              <w:rPr>
                <w:sz w:val="32"/>
                <w:szCs w:val="32"/>
              </w:rPr>
            </w:pPr>
          </w:p>
        </w:tc>
      </w:tr>
      <w:tr w14:paraId="26C98E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638" w:type="dxa"/>
            <w:vMerge w:val="continue"/>
          </w:tcPr>
          <w:p w14:paraId="35F1C2B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1FAD6B7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290EF7E8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0C66AAC8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材料工具</w:t>
            </w:r>
          </w:p>
        </w:tc>
        <w:tc>
          <w:tcPr>
            <w:tcW w:w="7654" w:type="dxa"/>
            <w:gridSpan w:val="4"/>
            <w:vAlign w:val="center"/>
          </w:tcPr>
          <w:p w14:paraId="605493E3">
            <w:pPr>
              <w:rPr>
                <w:rFonts w:eastAsia="仿宋"/>
                <w:sz w:val="32"/>
                <w:szCs w:val="32"/>
                <w:highlight w:val="red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入户前选足作业所用材料（波纹管在工位内）、配件、工具等，所选工具均应放在工具箱内，多选不扣分，操作中每返回一次扣0.5分。最多扣二次</w:t>
            </w:r>
          </w:p>
        </w:tc>
        <w:tc>
          <w:tcPr>
            <w:tcW w:w="1560" w:type="dxa"/>
            <w:gridSpan w:val="2"/>
            <w:vAlign w:val="center"/>
          </w:tcPr>
          <w:p w14:paraId="0125567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3BFEC9B9">
            <w:pPr>
              <w:jc w:val="center"/>
              <w:rPr>
                <w:sz w:val="32"/>
                <w:szCs w:val="32"/>
              </w:rPr>
            </w:pPr>
          </w:p>
        </w:tc>
      </w:tr>
      <w:tr w14:paraId="7B8F3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638" w:type="dxa"/>
            <w:vMerge w:val="continue"/>
          </w:tcPr>
          <w:p w14:paraId="3358C7C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72B40C9D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103D14A8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68CCFF46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4A1FBB5">
            <w:pPr>
              <w:rPr>
                <w:rFonts w:eastAsia="仿宋"/>
                <w:sz w:val="32"/>
                <w:szCs w:val="32"/>
                <w:highlight w:val="red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入户后将所需材料、工具有序摆放在台布上，使用过程中不摆放在台布上扣0.5分。最多扣二次</w:t>
            </w:r>
          </w:p>
        </w:tc>
        <w:tc>
          <w:tcPr>
            <w:tcW w:w="1560" w:type="dxa"/>
            <w:gridSpan w:val="2"/>
            <w:vAlign w:val="center"/>
          </w:tcPr>
          <w:p w14:paraId="72F6E6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0B49C1F7">
            <w:pPr>
              <w:jc w:val="center"/>
              <w:rPr>
                <w:sz w:val="32"/>
                <w:szCs w:val="32"/>
              </w:rPr>
            </w:pPr>
          </w:p>
        </w:tc>
      </w:tr>
      <w:tr w14:paraId="68F842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Align w:val="center"/>
          </w:tcPr>
          <w:p w14:paraId="70FFA9C0">
            <w:pPr>
              <w:jc w:val="center"/>
              <w:rPr>
                <w:sz w:val="32"/>
                <w:szCs w:val="32"/>
              </w:rPr>
            </w:pPr>
            <w:bookmarkStart w:id="0" w:name="_Hlk218086736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1B202C61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3C53420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71AF79FF">
            <w:pP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4171A73E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4029DA01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73E8285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33EE9D2D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2C5F8ED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bookmarkEnd w:id="0"/>
      <w:tr w14:paraId="5376E7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638" w:type="dxa"/>
            <w:vMerge w:val="restart"/>
            <w:vAlign w:val="center"/>
          </w:tcPr>
          <w:p w14:paraId="549610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20" w:type="dxa"/>
            <w:vMerge w:val="restart"/>
            <w:vAlign w:val="center"/>
          </w:tcPr>
          <w:p w14:paraId="7D5FEDB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安全检查（操作+口述）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030550A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1065" w:type="dxa"/>
            <w:vMerge w:val="restart"/>
            <w:vAlign w:val="center"/>
          </w:tcPr>
          <w:p w14:paraId="4B14B609">
            <w:pPr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燃气泄漏检查</w:t>
            </w:r>
          </w:p>
        </w:tc>
        <w:tc>
          <w:tcPr>
            <w:tcW w:w="7654" w:type="dxa"/>
            <w:gridSpan w:val="4"/>
            <w:vAlign w:val="center"/>
          </w:tcPr>
          <w:p w14:paraId="05B96F89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正确使用嗅敏仪，嗅敏仪检测工位四角上方；口述“室内空间燃气浓度检测为零”，有一项不符合扣（1分）。最多扣二次</w:t>
            </w:r>
          </w:p>
        </w:tc>
        <w:tc>
          <w:tcPr>
            <w:tcW w:w="1560" w:type="dxa"/>
            <w:gridSpan w:val="2"/>
            <w:vAlign w:val="center"/>
          </w:tcPr>
          <w:p w14:paraId="75E7721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DF7251F">
            <w:pPr>
              <w:jc w:val="center"/>
              <w:rPr>
                <w:sz w:val="32"/>
                <w:szCs w:val="32"/>
              </w:rPr>
            </w:pPr>
          </w:p>
        </w:tc>
      </w:tr>
      <w:tr w14:paraId="432B2D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638" w:type="dxa"/>
            <w:vMerge w:val="continue"/>
            <w:vAlign w:val="center"/>
          </w:tcPr>
          <w:p w14:paraId="5444171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  <w:vAlign w:val="center"/>
          </w:tcPr>
          <w:p w14:paraId="1184DCA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  <w:vAlign w:val="center"/>
          </w:tcPr>
          <w:p w14:paraId="77DC33E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650CB3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073B1001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工作区域内燃气管道所有连接处，嗅敏仪检测管道连接处应360°环绕，口述“检测无燃气泄漏”，有一项不符合扣（0.5分）。最多扣十次</w:t>
            </w:r>
          </w:p>
        </w:tc>
        <w:tc>
          <w:tcPr>
            <w:tcW w:w="1560" w:type="dxa"/>
            <w:gridSpan w:val="2"/>
            <w:vAlign w:val="center"/>
          </w:tcPr>
          <w:p w14:paraId="6188F2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99B16B5">
            <w:pPr>
              <w:jc w:val="center"/>
              <w:rPr>
                <w:sz w:val="32"/>
                <w:szCs w:val="32"/>
              </w:rPr>
            </w:pPr>
          </w:p>
        </w:tc>
      </w:tr>
      <w:tr w14:paraId="0FD423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638" w:type="dxa"/>
            <w:vMerge w:val="continue"/>
          </w:tcPr>
          <w:p w14:paraId="31BAF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6E7C6E0F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74641F5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4C5293A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管道状况</w:t>
            </w:r>
          </w:p>
        </w:tc>
        <w:tc>
          <w:tcPr>
            <w:tcW w:w="7654" w:type="dxa"/>
            <w:gridSpan w:val="4"/>
            <w:vAlign w:val="center"/>
          </w:tcPr>
          <w:p w14:paraId="3A10C32B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查看管道是否有锈蚀或腐蚀现象；支撑是否稳固、有无挂重物，有一项不符合扣（0.2分）。最多扣五次</w:t>
            </w:r>
          </w:p>
        </w:tc>
        <w:tc>
          <w:tcPr>
            <w:tcW w:w="1560" w:type="dxa"/>
            <w:gridSpan w:val="2"/>
            <w:vAlign w:val="center"/>
          </w:tcPr>
          <w:p w14:paraId="13C9AB6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6499D15D">
            <w:pPr>
              <w:jc w:val="center"/>
              <w:rPr>
                <w:sz w:val="32"/>
                <w:szCs w:val="32"/>
              </w:rPr>
            </w:pPr>
          </w:p>
        </w:tc>
      </w:tr>
      <w:tr w14:paraId="5572EE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638" w:type="dxa"/>
            <w:vMerge w:val="continue"/>
          </w:tcPr>
          <w:p w14:paraId="47A448B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6E850A6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52985B80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7BCBC7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燃气阀门</w:t>
            </w:r>
          </w:p>
        </w:tc>
        <w:tc>
          <w:tcPr>
            <w:tcW w:w="7654" w:type="dxa"/>
            <w:gridSpan w:val="4"/>
            <w:vAlign w:val="center"/>
          </w:tcPr>
          <w:p w14:paraId="0EB701C6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阀门有无锈蚀、部件是否齐全；阀门启闭是否灵活、无卡滞现象，有一项不符合扣（0.2分）。最多扣五次</w:t>
            </w:r>
          </w:p>
        </w:tc>
        <w:tc>
          <w:tcPr>
            <w:tcW w:w="1560" w:type="dxa"/>
            <w:gridSpan w:val="2"/>
            <w:vAlign w:val="center"/>
          </w:tcPr>
          <w:p w14:paraId="458D43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7BB42B8">
            <w:pPr>
              <w:jc w:val="center"/>
              <w:rPr>
                <w:sz w:val="32"/>
                <w:szCs w:val="32"/>
              </w:rPr>
            </w:pPr>
          </w:p>
        </w:tc>
      </w:tr>
      <w:tr w14:paraId="63167B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638" w:type="dxa"/>
            <w:vMerge w:val="continue"/>
          </w:tcPr>
          <w:p w14:paraId="259938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0B94DB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500C6453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62070AE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燃气表</w:t>
            </w:r>
          </w:p>
        </w:tc>
        <w:tc>
          <w:tcPr>
            <w:tcW w:w="7654" w:type="dxa"/>
            <w:gridSpan w:val="4"/>
            <w:vAlign w:val="center"/>
          </w:tcPr>
          <w:p w14:paraId="39C3F2B8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外观是否良好，有无锈蚀；是否超过使用年限，点燃灶具，观察旧燃气表运转是否正常，有一项不符合扣（0.2分）。最多扣二次</w:t>
            </w:r>
          </w:p>
        </w:tc>
        <w:tc>
          <w:tcPr>
            <w:tcW w:w="1560" w:type="dxa"/>
            <w:gridSpan w:val="2"/>
            <w:vAlign w:val="center"/>
          </w:tcPr>
          <w:p w14:paraId="3BC4068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2EA8AA2F">
            <w:pPr>
              <w:jc w:val="center"/>
              <w:rPr>
                <w:sz w:val="32"/>
                <w:szCs w:val="32"/>
              </w:rPr>
            </w:pPr>
          </w:p>
        </w:tc>
      </w:tr>
      <w:tr w14:paraId="7C0401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638" w:type="dxa"/>
            <w:vMerge w:val="continue"/>
          </w:tcPr>
          <w:p w14:paraId="0648CF6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73D1CA37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4ADA5F42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3B08CF6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安全距离</w:t>
            </w:r>
          </w:p>
        </w:tc>
        <w:tc>
          <w:tcPr>
            <w:tcW w:w="7654" w:type="dxa"/>
            <w:gridSpan w:val="4"/>
            <w:vAlign w:val="center"/>
          </w:tcPr>
          <w:p w14:paraId="5680730F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燃气管道与电源插座、开关距离是否符合相关规定；有一项不符合扣（0.2分）。最多扣三次</w:t>
            </w:r>
          </w:p>
        </w:tc>
        <w:tc>
          <w:tcPr>
            <w:tcW w:w="1560" w:type="dxa"/>
            <w:gridSpan w:val="2"/>
            <w:vAlign w:val="center"/>
          </w:tcPr>
          <w:p w14:paraId="6AE6F61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D69A127">
            <w:pPr>
              <w:jc w:val="center"/>
              <w:rPr>
                <w:sz w:val="32"/>
                <w:szCs w:val="32"/>
              </w:rPr>
            </w:pPr>
          </w:p>
        </w:tc>
      </w:tr>
      <w:tr w14:paraId="766507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638" w:type="dxa"/>
            <w:vAlign w:val="center"/>
          </w:tcPr>
          <w:p w14:paraId="5C21265B">
            <w:pPr>
              <w:jc w:val="center"/>
              <w:rPr>
                <w:sz w:val="32"/>
                <w:szCs w:val="32"/>
              </w:rPr>
            </w:pPr>
            <w:bookmarkStart w:id="1" w:name="_Hlk218087331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7EC965A5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0F4D5D0F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2FA01A5A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09B8968B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0973FD49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2C1FBF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44351710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58F2D1B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bookmarkEnd w:id="1"/>
      <w:tr w14:paraId="39C520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638" w:type="dxa"/>
            <w:vMerge w:val="restart"/>
            <w:vAlign w:val="center"/>
          </w:tcPr>
          <w:p w14:paraId="528184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20" w:type="dxa"/>
            <w:vMerge w:val="restart"/>
            <w:vAlign w:val="center"/>
          </w:tcPr>
          <w:p w14:paraId="0BDC958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换管前准备工作（操作+口述）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6E108F7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065" w:type="dxa"/>
            <w:vAlign w:val="center"/>
          </w:tcPr>
          <w:p w14:paraId="0AA22C2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关表前阀</w:t>
            </w:r>
          </w:p>
        </w:tc>
        <w:tc>
          <w:tcPr>
            <w:tcW w:w="7654" w:type="dxa"/>
            <w:gridSpan w:val="4"/>
            <w:vAlign w:val="center"/>
          </w:tcPr>
          <w:p w14:paraId="046F8267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未关闭表前阀或未完全关闭表前阀，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从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技能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总分中扣除20分。裁判提醒选手关闭后操作下一步。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最多扣一次</w:t>
            </w:r>
          </w:p>
        </w:tc>
        <w:tc>
          <w:tcPr>
            <w:tcW w:w="1560" w:type="dxa"/>
            <w:gridSpan w:val="2"/>
            <w:vAlign w:val="center"/>
          </w:tcPr>
          <w:p w14:paraId="63BE308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F6FDBC1">
            <w:pPr>
              <w:jc w:val="center"/>
              <w:rPr>
                <w:sz w:val="32"/>
                <w:szCs w:val="32"/>
              </w:rPr>
            </w:pPr>
          </w:p>
        </w:tc>
      </w:tr>
      <w:tr w14:paraId="4C48BA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638" w:type="dxa"/>
            <w:vMerge w:val="continue"/>
            <w:vAlign w:val="center"/>
          </w:tcPr>
          <w:p w14:paraId="18BF097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  <w:vAlign w:val="center"/>
          </w:tcPr>
          <w:p w14:paraId="24447C1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  <w:vAlign w:val="center"/>
          </w:tcPr>
          <w:p w14:paraId="5E7DF34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1C8FAADB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准备工作</w:t>
            </w:r>
          </w:p>
        </w:tc>
        <w:tc>
          <w:tcPr>
            <w:tcW w:w="7654" w:type="dxa"/>
            <w:gridSpan w:val="4"/>
            <w:vAlign w:val="center"/>
          </w:tcPr>
          <w:p w14:paraId="3509C17B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点燃灶具，燃尽管道内余气，确认表前阀门关闭有效（口述：无明火、无易燃易爆物品、无其他危险物品等）有一项不符合扣（1分）。最多扣五次</w:t>
            </w:r>
          </w:p>
        </w:tc>
        <w:tc>
          <w:tcPr>
            <w:tcW w:w="1560" w:type="dxa"/>
            <w:gridSpan w:val="2"/>
            <w:vAlign w:val="center"/>
          </w:tcPr>
          <w:p w14:paraId="3E17FD6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AF0A03D">
            <w:pPr>
              <w:jc w:val="center"/>
              <w:rPr>
                <w:sz w:val="32"/>
                <w:szCs w:val="32"/>
              </w:rPr>
            </w:pPr>
          </w:p>
        </w:tc>
      </w:tr>
      <w:tr w14:paraId="7A160E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638" w:type="dxa"/>
            <w:vMerge w:val="restart"/>
            <w:vAlign w:val="center"/>
          </w:tcPr>
          <w:p w14:paraId="2E49967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20" w:type="dxa"/>
            <w:vMerge w:val="restart"/>
            <w:vAlign w:val="center"/>
          </w:tcPr>
          <w:p w14:paraId="3F505A38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bookmarkStart w:id="2" w:name="OLE_LINK8"/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户内燃气管道更换安装</w:t>
            </w:r>
          </w:p>
          <w:p w14:paraId="61752A31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四件套（操作+口述）</w:t>
            </w:r>
            <w:bookmarkEnd w:id="2"/>
          </w:p>
        </w:tc>
        <w:tc>
          <w:tcPr>
            <w:tcW w:w="858" w:type="dxa"/>
            <w:vMerge w:val="restart"/>
            <w:vAlign w:val="center"/>
          </w:tcPr>
          <w:p w14:paraId="79C36F16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53</w:t>
            </w:r>
          </w:p>
        </w:tc>
        <w:tc>
          <w:tcPr>
            <w:tcW w:w="1065" w:type="dxa"/>
            <w:vMerge w:val="restart"/>
            <w:vAlign w:val="center"/>
          </w:tcPr>
          <w:p w14:paraId="25B561E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拆除原有燃气设施</w:t>
            </w:r>
          </w:p>
        </w:tc>
        <w:tc>
          <w:tcPr>
            <w:tcW w:w="7654" w:type="dxa"/>
            <w:gridSpan w:val="4"/>
            <w:vAlign w:val="center"/>
          </w:tcPr>
          <w:p w14:paraId="1418941F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正确佩戴劳保用品（手套），拆卸旧表具前未与用户（裁判）确认表底数扣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（1分），最多扣一次</w:t>
            </w:r>
          </w:p>
        </w:tc>
        <w:tc>
          <w:tcPr>
            <w:tcW w:w="1560" w:type="dxa"/>
            <w:gridSpan w:val="2"/>
            <w:vAlign w:val="center"/>
          </w:tcPr>
          <w:p w14:paraId="2F28BD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386CDB55">
            <w:pPr>
              <w:jc w:val="center"/>
              <w:rPr>
                <w:sz w:val="32"/>
                <w:szCs w:val="32"/>
              </w:rPr>
            </w:pPr>
          </w:p>
        </w:tc>
      </w:tr>
      <w:tr w14:paraId="476C4C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638" w:type="dxa"/>
            <w:vMerge w:val="continue"/>
          </w:tcPr>
          <w:p w14:paraId="01BACC8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366930FF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47123EC1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2164B6CE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51457EE8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none"/>
              </w:rPr>
              <w:t>全部拆除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表前阀门后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none"/>
              </w:rPr>
              <w:t>原燃气设施，少拆除一件扣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（0.5分），最多扣二次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36CBF82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FB66B9F">
            <w:pPr>
              <w:jc w:val="center"/>
              <w:rPr>
                <w:sz w:val="32"/>
                <w:szCs w:val="32"/>
              </w:rPr>
            </w:pPr>
          </w:p>
        </w:tc>
      </w:tr>
      <w:tr w14:paraId="17EE0F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638" w:type="dxa"/>
            <w:vMerge w:val="continue"/>
          </w:tcPr>
          <w:p w14:paraId="044EA7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1921DC41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D2E7895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5926A00A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67B0A738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将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拆下的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原燃气设施未放置在拆卸管件摆放区扣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（1分），最多扣一次</w:t>
            </w:r>
          </w:p>
        </w:tc>
        <w:tc>
          <w:tcPr>
            <w:tcW w:w="1560" w:type="dxa"/>
            <w:gridSpan w:val="2"/>
            <w:vAlign w:val="center"/>
          </w:tcPr>
          <w:p w14:paraId="43D96C0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272D0569">
            <w:pPr>
              <w:jc w:val="center"/>
              <w:rPr>
                <w:sz w:val="32"/>
                <w:szCs w:val="32"/>
              </w:rPr>
            </w:pPr>
          </w:p>
        </w:tc>
      </w:tr>
      <w:tr w14:paraId="3903AA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638" w:type="dxa"/>
            <w:vMerge w:val="continue"/>
          </w:tcPr>
          <w:p w14:paraId="357E1F5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47640189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47E7B67A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1AA044D0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590D3C2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根据现场情况，对相关尺寸进行测量，并绘制轴测图，标注相关尺寸及标高，先绘图后施工。（5分）</w:t>
            </w:r>
          </w:p>
        </w:tc>
        <w:tc>
          <w:tcPr>
            <w:tcW w:w="2807" w:type="dxa"/>
            <w:gridSpan w:val="3"/>
            <w:vAlign w:val="center"/>
          </w:tcPr>
          <w:p w14:paraId="6ED4CC8C">
            <w:pPr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现场裁判不评分只确认选手是否绘图后施工，是请画“</w:t>
            </w:r>
            <w:r>
              <w:rPr>
                <w:rFonts w:ascii="Arial" w:hAnsi="Arial" w:eastAsia="仿宋" w:cs="Arial"/>
                <w:b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”。（   ）</w:t>
            </w:r>
          </w:p>
        </w:tc>
      </w:tr>
      <w:tr w14:paraId="626DAA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Align w:val="center"/>
          </w:tcPr>
          <w:p w14:paraId="6CF03DED">
            <w:pPr>
              <w:jc w:val="center"/>
              <w:rPr>
                <w:sz w:val="32"/>
                <w:szCs w:val="32"/>
              </w:rPr>
            </w:pPr>
            <w:bookmarkStart w:id="3" w:name="_Hlk218088826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57849EE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15D14D8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1AAA0911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4F3036A4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07AD10AA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082A8E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6136773B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63B99A9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bookmarkEnd w:id="3"/>
      <w:tr w14:paraId="14B2A9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38" w:type="dxa"/>
            <w:vMerge w:val="restart"/>
            <w:vAlign w:val="center"/>
          </w:tcPr>
          <w:p w14:paraId="3CE8C74A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120" w:type="dxa"/>
            <w:vMerge w:val="restart"/>
            <w:vAlign w:val="center"/>
          </w:tcPr>
          <w:p w14:paraId="58A61B2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  <w:t>户内燃气管道更换安装</w:t>
            </w:r>
          </w:p>
          <w:p w14:paraId="2DEA4D64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  <w:t>四件套（操作+口述）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493744F7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53</w:t>
            </w:r>
          </w:p>
        </w:tc>
        <w:tc>
          <w:tcPr>
            <w:tcW w:w="1065" w:type="dxa"/>
            <w:vAlign w:val="center"/>
          </w:tcPr>
          <w:p w14:paraId="5F856B21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</w:p>
          <w:p w14:paraId="3E83B0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切断阀</w:t>
            </w:r>
          </w:p>
        </w:tc>
        <w:tc>
          <w:tcPr>
            <w:tcW w:w="7654" w:type="dxa"/>
            <w:gridSpan w:val="4"/>
            <w:vAlign w:val="center"/>
          </w:tcPr>
          <w:p w14:paraId="4ABF1958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安装前未清理阀门丝扣处；密封填料安装不平整，挤压变形，未按要求安装，有一项不符合扣（0.5分）。最多扣四次</w:t>
            </w:r>
          </w:p>
        </w:tc>
        <w:tc>
          <w:tcPr>
            <w:tcW w:w="1560" w:type="dxa"/>
            <w:gridSpan w:val="2"/>
            <w:vAlign w:val="center"/>
          </w:tcPr>
          <w:p w14:paraId="7B65E8D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33C519E5">
            <w:pPr>
              <w:jc w:val="center"/>
              <w:rPr>
                <w:sz w:val="32"/>
                <w:szCs w:val="32"/>
              </w:rPr>
            </w:pPr>
          </w:p>
        </w:tc>
      </w:tr>
      <w:tr w14:paraId="6D3370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638" w:type="dxa"/>
            <w:vMerge w:val="continue"/>
          </w:tcPr>
          <w:p w14:paraId="7516A4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7EF2D47D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A14552C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45963BF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</w:p>
          <w:p w14:paraId="1A80CAE7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燃气表</w:t>
            </w:r>
          </w:p>
        </w:tc>
        <w:tc>
          <w:tcPr>
            <w:tcW w:w="7654" w:type="dxa"/>
            <w:gridSpan w:val="4"/>
            <w:vAlign w:val="center"/>
          </w:tcPr>
          <w:p w14:paraId="2616C0BB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安装前未安装电池、未确认表具电磁阀是否启动正常，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有一项不符合扣（1分）。最多扣二次</w:t>
            </w:r>
          </w:p>
        </w:tc>
        <w:tc>
          <w:tcPr>
            <w:tcW w:w="1560" w:type="dxa"/>
            <w:gridSpan w:val="2"/>
            <w:vAlign w:val="center"/>
          </w:tcPr>
          <w:p w14:paraId="0D18E9C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8FB7980">
            <w:pPr>
              <w:jc w:val="center"/>
              <w:rPr>
                <w:sz w:val="32"/>
                <w:szCs w:val="32"/>
              </w:rPr>
            </w:pPr>
          </w:p>
        </w:tc>
      </w:tr>
      <w:tr w14:paraId="5754E1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58C2D4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903CB49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29C6B8FA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61192BC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</w:p>
          <w:p w14:paraId="5E95BCD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表后</w:t>
            </w:r>
            <w:r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  <w:t>管</w:t>
            </w:r>
          </w:p>
        </w:tc>
        <w:tc>
          <w:tcPr>
            <w:tcW w:w="7654" w:type="dxa"/>
            <w:gridSpan w:val="4"/>
            <w:vAlign w:val="center"/>
          </w:tcPr>
          <w:p w14:paraId="606CC905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正确佩戴劳保用品（手套），正确使用去皮器剥离包覆层，严禁剥离包覆层过长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（露出金属波纹）或过短（出现褶皱），有一项不符合扣（1分）。最多扣四次</w:t>
            </w:r>
          </w:p>
        </w:tc>
        <w:tc>
          <w:tcPr>
            <w:tcW w:w="1560" w:type="dxa"/>
            <w:gridSpan w:val="2"/>
            <w:vAlign w:val="center"/>
          </w:tcPr>
          <w:p w14:paraId="70F5D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0440E53">
            <w:pPr>
              <w:jc w:val="center"/>
              <w:rPr>
                <w:sz w:val="32"/>
                <w:szCs w:val="32"/>
              </w:rPr>
            </w:pPr>
          </w:p>
        </w:tc>
      </w:tr>
      <w:tr w14:paraId="461893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638" w:type="dxa"/>
            <w:vMerge w:val="continue"/>
          </w:tcPr>
          <w:p w14:paraId="6FD35A8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F21EF6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0DD9E4AA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566C9173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2BB1D45D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正确使用去皮器</w:t>
            </w:r>
            <w:r>
              <w:rPr>
                <w:rFonts w:hint="eastAsia" w:ascii="仿宋" w:hAnsi="仿宋" w:eastAsia="仿宋" w:cs="宋体"/>
                <w:color w:val="191919"/>
                <w:sz w:val="32"/>
                <w:szCs w:val="32"/>
                <w:shd w:val="clear" w:color="auto" w:fill="FFFFFF"/>
              </w:rPr>
              <w:t>剥离包覆层，剥离时不得损伤波纹管，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有一项不符合扣（1分），最多扣四次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789F66B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E42A9D9">
            <w:pPr>
              <w:jc w:val="center"/>
              <w:rPr>
                <w:sz w:val="32"/>
                <w:szCs w:val="32"/>
              </w:rPr>
            </w:pPr>
          </w:p>
        </w:tc>
      </w:tr>
      <w:tr w14:paraId="30DFE3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638" w:type="dxa"/>
            <w:vMerge w:val="continue"/>
          </w:tcPr>
          <w:p w14:paraId="065891F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26BFB284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15B0EF50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7EE95DAE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DC88D71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正确使用割刀进行不锈钢波纹软管下料，应在两个波纹的波谷间进行切割，切割的管口应保持圆形，有一项不符合扣（1分），最多扣二次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213F1AE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C497AE0">
            <w:pPr>
              <w:jc w:val="center"/>
              <w:rPr>
                <w:sz w:val="32"/>
                <w:szCs w:val="32"/>
              </w:rPr>
            </w:pPr>
          </w:p>
        </w:tc>
      </w:tr>
      <w:tr w14:paraId="27606F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1F1F4B5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0EB0A563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33CD489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3A3ED5C0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29096811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正确使用割刀进行不锈钢波纹软管下料，切口应无毛刺、飞边等缺陷，有毛刺用锉刀修正，有一项不符合扣（1分），最多扣四次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303DCFF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71311C5">
            <w:pPr>
              <w:jc w:val="center"/>
              <w:rPr>
                <w:sz w:val="32"/>
                <w:szCs w:val="32"/>
              </w:rPr>
            </w:pPr>
          </w:p>
        </w:tc>
      </w:tr>
      <w:tr w14:paraId="0F547B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638" w:type="dxa"/>
            <w:vAlign w:val="center"/>
          </w:tcPr>
          <w:p w14:paraId="1A3C2F5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11F1A9F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7F128F3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469FC1BB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10B140A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7B09CB63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79D7F7C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5D50294D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6D48724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tr w14:paraId="746C21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restart"/>
            <w:vAlign w:val="center"/>
          </w:tcPr>
          <w:p w14:paraId="67B2C37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120" w:type="dxa"/>
            <w:vMerge w:val="restart"/>
            <w:vAlign w:val="center"/>
          </w:tcPr>
          <w:p w14:paraId="62A1002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  <w:t>户内燃气管道更换安装</w:t>
            </w:r>
          </w:p>
          <w:p w14:paraId="54FF217D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  <w:t>四件套（操作+口述）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48DD893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53</w:t>
            </w:r>
          </w:p>
        </w:tc>
        <w:tc>
          <w:tcPr>
            <w:tcW w:w="1065" w:type="dxa"/>
            <w:vMerge w:val="restart"/>
            <w:vAlign w:val="center"/>
          </w:tcPr>
          <w:p w14:paraId="38FDDD37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</w:p>
          <w:p w14:paraId="424AED6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表后</w:t>
            </w:r>
            <w:r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  <w:t>管</w:t>
            </w:r>
          </w:p>
        </w:tc>
        <w:tc>
          <w:tcPr>
            <w:tcW w:w="7654" w:type="dxa"/>
            <w:gridSpan w:val="4"/>
            <w:vAlign w:val="center"/>
          </w:tcPr>
          <w:p w14:paraId="48F090DF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正确使用平口器，平口器的卡槽应卡入2个波纹，有一项不符合扣（1分），最多扣二次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048B378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68527C3">
            <w:pPr>
              <w:jc w:val="center"/>
              <w:rPr>
                <w:sz w:val="32"/>
                <w:szCs w:val="32"/>
              </w:rPr>
            </w:pPr>
          </w:p>
        </w:tc>
      </w:tr>
      <w:tr w14:paraId="20DE3B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6F779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517F01F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0F366785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41EA2EEF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142C79F2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正确使用锤子和转动平口活塞，检查波纹软管端口是否平整，有一项不符合扣（1分），最多扣二次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37AE02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2A50F79">
            <w:pPr>
              <w:jc w:val="center"/>
              <w:rPr>
                <w:sz w:val="32"/>
                <w:szCs w:val="32"/>
              </w:rPr>
            </w:pPr>
          </w:p>
        </w:tc>
      </w:tr>
      <w:tr w14:paraId="1590D2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00685B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A06F66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6FA087D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7756340F"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5AAAD30C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正确安装加紧圈和密封圈，旋紧直通时，应使泄漏检测孔朝外侧（便于查漏），有一项不符合扣（1分），最多扣三次</w:t>
            </w:r>
          </w:p>
        </w:tc>
        <w:tc>
          <w:tcPr>
            <w:tcW w:w="1560" w:type="dxa"/>
            <w:gridSpan w:val="2"/>
            <w:vAlign w:val="center"/>
          </w:tcPr>
          <w:p w14:paraId="0C2C729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283A4D1">
            <w:pPr>
              <w:jc w:val="center"/>
              <w:rPr>
                <w:sz w:val="32"/>
                <w:szCs w:val="32"/>
              </w:rPr>
            </w:pPr>
          </w:p>
        </w:tc>
      </w:tr>
      <w:tr w14:paraId="716F42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38EEAC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6C7E2BA4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5ECB7397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6A7DF529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6FE1E52C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正确使用工具固定管道，严禁损坏墙壁及造成波纹软管包覆层破损，有一项不符合扣（1分），最多扣二次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62EABAB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079C60C6">
            <w:pPr>
              <w:jc w:val="center"/>
              <w:rPr>
                <w:sz w:val="32"/>
                <w:szCs w:val="32"/>
              </w:rPr>
            </w:pPr>
          </w:p>
        </w:tc>
      </w:tr>
      <w:tr w14:paraId="4D0F67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73E03F5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74F6711D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704E2167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6DAAFFAA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9EFC7F0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弯曲半径不小于三倍的外径，不允许反复弯曲管道，有一项不符合扣（1分），最多扣二次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16F6CD4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95CD3A7">
            <w:pPr>
              <w:jc w:val="center"/>
              <w:rPr>
                <w:sz w:val="32"/>
                <w:szCs w:val="32"/>
              </w:rPr>
            </w:pPr>
          </w:p>
        </w:tc>
      </w:tr>
      <w:tr w14:paraId="750063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6E7CB0E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3F4C1BD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597289E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5BF554A5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安装</w:t>
            </w:r>
          </w:p>
          <w:p w14:paraId="3E6BA3B2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自闭阀</w:t>
            </w:r>
          </w:p>
        </w:tc>
        <w:tc>
          <w:tcPr>
            <w:tcW w:w="7654" w:type="dxa"/>
            <w:gridSpan w:val="4"/>
            <w:vAlign w:val="center"/>
          </w:tcPr>
          <w:p w14:paraId="0896DC41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自闭阀安装位置正确（原有阀门与胶管连接位置），横平竖直，不应有明显偏差，有一项不符合扣（2分），最多扣二次</w:t>
            </w:r>
            <w:r>
              <w:rPr>
                <w:rFonts w:hint="eastAsia" w:ascii="仿宋" w:hAnsi="仿宋" w:eastAsia="仿宋"/>
                <w:sz w:val="32"/>
                <w:szCs w:val="32"/>
              </w:rPr>
              <w:tab/>
            </w:r>
          </w:p>
        </w:tc>
        <w:tc>
          <w:tcPr>
            <w:tcW w:w="1560" w:type="dxa"/>
            <w:gridSpan w:val="2"/>
            <w:vAlign w:val="center"/>
          </w:tcPr>
          <w:p w14:paraId="532477D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C138BEB">
            <w:pPr>
              <w:jc w:val="center"/>
              <w:rPr>
                <w:sz w:val="32"/>
                <w:szCs w:val="32"/>
              </w:rPr>
            </w:pPr>
          </w:p>
        </w:tc>
      </w:tr>
      <w:tr w14:paraId="5D5D2D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638" w:type="dxa"/>
            <w:vMerge w:val="continue"/>
          </w:tcPr>
          <w:p w14:paraId="474302F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10F5C848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7864EC8B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242590A3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管卡固定</w:t>
            </w:r>
          </w:p>
        </w:tc>
        <w:tc>
          <w:tcPr>
            <w:tcW w:w="7654" w:type="dxa"/>
            <w:gridSpan w:val="4"/>
            <w:vAlign w:val="center"/>
          </w:tcPr>
          <w:p w14:paraId="6EB4C276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安装后未紧固管道卡具，有一项不符合扣（0.25分），最多扣四次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6879FA3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38E8DA55">
            <w:pPr>
              <w:jc w:val="center"/>
              <w:rPr>
                <w:sz w:val="32"/>
                <w:szCs w:val="32"/>
              </w:rPr>
            </w:pPr>
          </w:p>
        </w:tc>
      </w:tr>
      <w:tr w14:paraId="6BE16C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38" w:type="dxa"/>
            <w:vAlign w:val="center"/>
          </w:tcPr>
          <w:p w14:paraId="07E6B50F">
            <w:pPr>
              <w:jc w:val="center"/>
              <w:rPr>
                <w:sz w:val="32"/>
                <w:szCs w:val="32"/>
              </w:rPr>
            </w:pPr>
            <w:bookmarkStart w:id="4" w:name="_Hlk218092850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38BCAB6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3907AB8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4EC9301D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4A9B4743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4209B44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1747A64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39CA2E8F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32C287D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bookmarkEnd w:id="4"/>
      <w:tr w14:paraId="033CB9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638" w:type="dxa"/>
            <w:vMerge w:val="restart"/>
            <w:vAlign w:val="center"/>
          </w:tcPr>
          <w:p w14:paraId="66030D5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120" w:type="dxa"/>
            <w:vMerge w:val="restart"/>
            <w:vAlign w:val="center"/>
          </w:tcPr>
          <w:p w14:paraId="072CCB5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  <w:t>户内燃气管道更换安装</w:t>
            </w:r>
          </w:p>
          <w:p w14:paraId="5AC1B037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6"/>
                <w:szCs w:val="36"/>
              </w:rPr>
              <w:t>四件套（操作+口述）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22611E3C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53</w:t>
            </w:r>
          </w:p>
        </w:tc>
        <w:tc>
          <w:tcPr>
            <w:tcW w:w="1065" w:type="dxa"/>
            <w:vMerge w:val="restart"/>
            <w:vAlign w:val="center"/>
          </w:tcPr>
          <w:p w14:paraId="5F53CB9B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不带灶具、热水器气密性</w:t>
            </w:r>
          </w:p>
          <w:p w14:paraId="1127BB48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试验</w:t>
            </w:r>
          </w:p>
        </w:tc>
        <w:tc>
          <w:tcPr>
            <w:tcW w:w="7654" w:type="dxa"/>
            <w:gridSpan w:val="4"/>
          </w:tcPr>
          <w:p w14:paraId="301B0756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正确连接U型压力计，液面处于0位（允许±50Pa误差），乳胶管不得打死弯，压力计应尽量垂直于地面，有一项不符合扣（1.5分），最多扣二次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490B9E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2C715F39">
            <w:pPr>
              <w:jc w:val="center"/>
              <w:rPr>
                <w:sz w:val="32"/>
                <w:szCs w:val="32"/>
              </w:rPr>
            </w:pPr>
          </w:p>
        </w:tc>
      </w:tr>
      <w:tr w14:paraId="30EA07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638" w:type="dxa"/>
            <w:vMerge w:val="continue"/>
          </w:tcPr>
          <w:p w14:paraId="4864FB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493FC45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29435AFC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7C03AA79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2E39241">
            <w:pPr>
              <w:rPr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试验时U型压力计水窜出，选手自己注水，注水不停表；每窜出1次从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技能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总分中扣除（1分），2次（含2次）以上从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技能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总分中扣除5分。</w:t>
            </w:r>
          </w:p>
        </w:tc>
        <w:tc>
          <w:tcPr>
            <w:tcW w:w="1560" w:type="dxa"/>
            <w:gridSpan w:val="2"/>
            <w:vAlign w:val="center"/>
          </w:tcPr>
          <w:p w14:paraId="34F8123C">
            <w:pP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0624D6D8">
            <w:pP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40BF2C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1C6FAFF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00B045C4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5DE7FC8F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5E86DE84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</w:tcPr>
          <w:p w14:paraId="20D59A06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从表前阀门后全系统打压（含自闭阀）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气密性试验压力应不小于5000Pa，选手明确说出：气密性试验观测1h无压降，现场观测时间1分钟无压降。有一项不符合扣（1分），最多扣二次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1F720FA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904D68E">
            <w:pPr>
              <w:jc w:val="center"/>
              <w:rPr>
                <w:sz w:val="32"/>
                <w:szCs w:val="32"/>
              </w:rPr>
            </w:pPr>
          </w:p>
        </w:tc>
      </w:tr>
      <w:tr w14:paraId="35F715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3614588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8042346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24F6E600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56390CB6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</w:tcPr>
          <w:p w14:paraId="334C4AF6"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开始测压时举手示意裁判，读出、记录压力值，由裁判观测一分钟，给予评定结果，如选手对裁判评定有争议，暂停计时进行复议，读出、记录压力值，由裁判认定有一项不符合扣（1分），最多扣二次</w:t>
            </w:r>
          </w:p>
        </w:tc>
        <w:tc>
          <w:tcPr>
            <w:tcW w:w="1560" w:type="dxa"/>
            <w:gridSpan w:val="2"/>
            <w:vAlign w:val="center"/>
          </w:tcPr>
          <w:p w14:paraId="3EE1440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9F63553">
            <w:pPr>
              <w:jc w:val="center"/>
              <w:rPr>
                <w:sz w:val="32"/>
                <w:szCs w:val="32"/>
              </w:rPr>
            </w:pPr>
          </w:p>
        </w:tc>
      </w:tr>
      <w:tr w14:paraId="564167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Merge w:val="continue"/>
          </w:tcPr>
          <w:p w14:paraId="1E283C7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8E2132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59A3AA6E">
            <w:pPr>
              <w:rPr>
                <w:sz w:val="32"/>
                <w:szCs w:val="32"/>
              </w:rPr>
            </w:pPr>
          </w:p>
        </w:tc>
        <w:tc>
          <w:tcPr>
            <w:tcW w:w="11526" w:type="dxa"/>
            <w:gridSpan w:val="8"/>
          </w:tcPr>
          <w:p w14:paraId="579372A1">
            <w:pPr>
              <w:widowControl/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选手自</w:t>
            </w:r>
            <w:r>
              <w:rPr>
                <w:rFonts w:hint="eastAsia" w:ascii="仿宋" w:hAnsi="仿宋" w:eastAsia="仿宋" w:cs="宋体"/>
                <w:bCs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报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压力值：试验初时压力值=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Pa，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试验结束压力值=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Pa。</w:t>
            </w:r>
          </w:p>
          <w:p w14:paraId="1B7F5F0F">
            <w:pPr>
              <w:widowControl/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经裁判确认有压降，选手要进行修复合格后，再继续进行下个项目操作；此时不停表。选手也可以“自愿放弃”修复，直接继续进行下个项目操作，但要从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技能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 xml:space="preserve">总分中扣除30分。当值裁判标注“弃权”。标注：      </w:t>
            </w:r>
          </w:p>
          <w:p w14:paraId="7D525A94">
            <w:pPr>
              <w:widowControl/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选手签字：             裁判签字：</w:t>
            </w:r>
          </w:p>
        </w:tc>
      </w:tr>
      <w:tr w14:paraId="307C9D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638" w:type="dxa"/>
            <w:vAlign w:val="center"/>
          </w:tcPr>
          <w:p w14:paraId="75606A9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0EE63EB6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3200786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466C3DB7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54AED0C8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518C6531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4188661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7B6D89A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28C1DE5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tr w14:paraId="6CDA06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38" w:type="dxa"/>
            <w:vMerge w:val="restart"/>
            <w:vAlign w:val="center"/>
          </w:tcPr>
          <w:p w14:paraId="5548FF4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120" w:type="dxa"/>
            <w:vMerge w:val="restart"/>
            <w:vAlign w:val="center"/>
          </w:tcPr>
          <w:p w14:paraId="32703E7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户内燃气管道更换安装</w:t>
            </w:r>
          </w:p>
          <w:p w14:paraId="2A9900E5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四件套（操作+口述）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1E654BCA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53</w:t>
            </w:r>
          </w:p>
        </w:tc>
        <w:tc>
          <w:tcPr>
            <w:tcW w:w="1065" w:type="dxa"/>
            <w:vMerge w:val="restart"/>
            <w:vAlign w:val="center"/>
          </w:tcPr>
          <w:p w14:paraId="2AD18B0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  <w:t>置换通气</w:t>
            </w:r>
          </w:p>
        </w:tc>
        <w:tc>
          <w:tcPr>
            <w:tcW w:w="7654" w:type="dxa"/>
            <w:gridSpan w:val="4"/>
            <w:vAlign w:val="center"/>
          </w:tcPr>
          <w:p w14:paraId="0CED598E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未置换或在户内置换，从技能总分中扣除5分。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最多扣一次</w:t>
            </w:r>
          </w:p>
        </w:tc>
        <w:tc>
          <w:tcPr>
            <w:tcW w:w="1560" w:type="dxa"/>
            <w:gridSpan w:val="2"/>
            <w:vAlign w:val="center"/>
          </w:tcPr>
          <w:p w14:paraId="38B403C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4AB4D83B">
            <w:pPr>
              <w:jc w:val="center"/>
              <w:rPr>
                <w:sz w:val="32"/>
                <w:szCs w:val="32"/>
              </w:rPr>
            </w:pPr>
          </w:p>
        </w:tc>
      </w:tr>
      <w:tr w14:paraId="65DCD6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638" w:type="dxa"/>
            <w:vMerge w:val="continue"/>
          </w:tcPr>
          <w:p w14:paraId="457471A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5308716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1D6CA30F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67B59DFC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37255F3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置换前未对户外放散点安全情况进行检查或检查不到位（口述：无明火、无易燃易爆物品、无其他危险物品等，放散管置于下风向）；连接放散管未固定管箍；放散后未收好放散管，有一项不符合扣（0.5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723290D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7211E28">
            <w:pPr>
              <w:jc w:val="center"/>
              <w:rPr>
                <w:sz w:val="32"/>
                <w:szCs w:val="32"/>
              </w:rPr>
            </w:pPr>
          </w:p>
        </w:tc>
      </w:tr>
      <w:tr w14:paraId="2D9C8A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638" w:type="dxa"/>
            <w:vMerge w:val="continue"/>
          </w:tcPr>
          <w:p w14:paraId="748A2B1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453BA39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EC217FC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6D6CCC35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DF78905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口述用全量程嗅敏仪检测甲烷含量，连续检测三次，直至甲烷含量达到90%以上为合格，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符合点火要求（整体置换时长不低于10秒）。有一项不符合扣（1.5分），最多扣一次</w:t>
            </w:r>
          </w:p>
        </w:tc>
        <w:tc>
          <w:tcPr>
            <w:tcW w:w="1560" w:type="dxa"/>
            <w:gridSpan w:val="2"/>
            <w:vAlign w:val="center"/>
          </w:tcPr>
          <w:p w14:paraId="0B4C79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70B73C80">
            <w:pPr>
              <w:jc w:val="center"/>
              <w:rPr>
                <w:sz w:val="32"/>
                <w:szCs w:val="32"/>
              </w:rPr>
            </w:pPr>
          </w:p>
        </w:tc>
      </w:tr>
      <w:tr w14:paraId="24B110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638" w:type="dxa"/>
            <w:vMerge w:val="continue"/>
          </w:tcPr>
          <w:p w14:paraId="721C1DB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2CF6B69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3F91666C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Merge w:val="continue"/>
          </w:tcPr>
          <w:p w14:paraId="575144D5">
            <w:pPr>
              <w:rPr>
                <w:sz w:val="32"/>
                <w:szCs w:val="32"/>
              </w:rPr>
            </w:pPr>
          </w:p>
        </w:tc>
        <w:tc>
          <w:tcPr>
            <w:tcW w:w="7654" w:type="dxa"/>
            <w:gridSpan w:val="4"/>
            <w:vAlign w:val="center"/>
          </w:tcPr>
          <w:p w14:paraId="48804D4B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置换完成后未收好放散管扣（0.5分），最多扣一次</w:t>
            </w:r>
          </w:p>
        </w:tc>
        <w:tc>
          <w:tcPr>
            <w:tcW w:w="1560" w:type="dxa"/>
            <w:gridSpan w:val="2"/>
            <w:vAlign w:val="center"/>
          </w:tcPr>
          <w:p w14:paraId="4FA8B52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08B7F2E">
            <w:pPr>
              <w:jc w:val="center"/>
              <w:rPr>
                <w:sz w:val="32"/>
                <w:szCs w:val="32"/>
              </w:rPr>
            </w:pPr>
          </w:p>
        </w:tc>
      </w:tr>
      <w:tr w14:paraId="2EA5C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638" w:type="dxa"/>
            <w:vAlign w:val="center"/>
          </w:tcPr>
          <w:p w14:paraId="7FECFE7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41EACF28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681A06B9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6E7FF83D">
            <w:pPr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1BA06A6B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741F4589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3E633F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2F32EB68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0096A78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tr w14:paraId="32C26E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638" w:type="dxa"/>
            <w:vMerge w:val="restart"/>
            <w:vAlign w:val="center"/>
          </w:tcPr>
          <w:p w14:paraId="347AFBE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20" w:type="dxa"/>
            <w:vMerge w:val="restart"/>
            <w:vAlign w:val="center"/>
          </w:tcPr>
          <w:p w14:paraId="40D6486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  <w:r>
              <w:rPr>
                <w:rFonts w:hint="eastAsia" w:ascii="仿宋" w:hAnsi="仿宋" w:eastAsia="仿宋" w:cs="宋体"/>
                <w:strike w:val="0"/>
                <w:dstrike w:val="0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灶具链接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管（操作+口述）</w:t>
            </w:r>
          </w:p>
        </w:tc>
        <w:tc>
          <w:tcPr>
            <w:tcW w:w="858" w:type="dxa"/>
            <w:vMerge w:val="restart"/>
            <w:vAlign w:val="center"/>
          </w:tcPr>
          <w:p w14:paraId="21D05B8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065" w:type="dxa"/>
            <w:vAlign w:val="center"/>
          </w:tcPr>
          <w:p w14:paraId="50D120E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连接</w:t>
            </w:r>
          </w:p>
          <w:p w14:paraId="7977305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波纹管</w:t>
            </w:r>
          </w:p>
        </w:tc>
        <w:tc>
          <w:tcPr>
            <w:tcW w:w="7654" w:type="dxa"/>
            <w:gridSpan w:val="4"/>
            <w:vAlign w:val="center"/>
          </w:tcPr>
          <w:p w14:paraId="3DF96E14">
            <w:pP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正确连接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灶具连接管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未开启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自闭阀检测，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未使用检测液检测不锈钢波纹软管连接处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未使用嗅敏仪检测燃烧器头部、灶底部是否漏气，有一项不符合扣（0.5分），最多扣四次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5DC208F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62C195B2">
            <w:pPr>
              <w:jc w:val="center"/>
              <w:rPr>
                <w:sz w:val="32"/>
                <w:szCs w:val="32"/>
              </w:rPr>
            </w:pPr>
          </w:p>
        </w:tc>
      </w:tr>
      <w:tr w14:paraId="196C2E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638" w:type="dxa"/>
            <w:vMerge w:val="continue"/>
          </w:tcPr>
          <w:p w14:paraId="7576D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30585528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Merge w:val="continue"/>
          </w:tcPr>
          <w:p w14:paraId="6B740521">
            <w:pPr>
              <w:rPr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2281C21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点火</w:t>
            </w:r>
          </w:p>
        </w:tc>
        <w:tc>
          <w:tcPr>
            <w:tcW w:w="7654" w:type="dxa"/>
            <w:gridSpan w:val="4"/>
            <w:vAlign w:val="center"/>
          </w:tcPr>
          <w:p w14:paraId="1B66E345">
            <w:pP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进行灶具点火、调试风门、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单侧小火察看燃气表是否走字，进行热水器点火，关闭灶前阀门及灶具阀门口述：火焰呈蓝色，无黄焰、脱火、离火、回火，燃气表计量正常，热水器运转正常，有一项不符合扣（0.5分），最多扣四次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2EF08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CE063A4">
            <w:pPr>
              <w:jc w:val="center"/>
              <w:rPr>
                <w:sz w:val="32"/>
                <w:szCs w:val="32"/>
              </w:rPr>
            </w:pPr>
          </w:p>
        </w:tc>
      </w:tr>
      <w:tr w14:paraId="090AE0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638" w:type="dxa"/>
            <w:vAlign w:val="center"/>
          </w:tcPr>
          <w:p w14:paraId="760230F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20" w:type="dxa"/>
            <w:vAlign w:val="center"/>
          </w:tcPr>
          <w:p w14:paraId="7E4811D5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</w:p>
          <w:p w14:paraId="538735D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报警器</w:t>
            </w:r>
          </w:p>
        </w:tc>
        <w:tc>
          <w:tcPr>
            <w:tcW w:w="858" w:type="dxa"/>
            <w:vAlign w:val="center"/>
          </w:tcPr>
          <w:p w14:paraId="4C105B9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065" w:type="dxa"/>
            <w:vAlign w:val="center"/>
          </w:tcPr>
          <w:p w14:paraId="11D5F6A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安装</w:t>
            </w:r>
          </w:p>
          <w:p w14:paraId="2F933024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与自检</w:t>
            </w:r>
          </w:p>
        </w:tc>
        <w:tc>
          <w:tcPr>
            <w:tcW w:w="7654" w:type="dxa"/>
            <w:gridSpan w:val="4"/>
            <w:vAlign w:val="center"/>
          </w:tcPr>
          <w:p w14:paraId="63253C3E">
            <w:pP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报警器悬挂位置是否合适，报警器是否连接电源、是否连接切断阀、是否进行自检，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有一项不符合扣（0.5分），最多扣四次</w:t>
            </w:r>
          </w:p>
        </w:tc>
        <w:tc>
          <w:tcPr>
            <w:tcW w:w="1560" w:type="dxa"/>
            <w:gridSpan w:val="2"/>
            <w:vAlign w:val="center"/>
          </w:tcPr>
          <w:p w14:paraId="6018E9C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24995BC3">
            <w:pPr>
              <w:jc w:val="center"/>
              <w:rPr>
                <w:sz w:val="32"/>
                <w:szCs w:val="32"/>
              </w:rPr>
            </w:pPr>
          </w:p>
        </w:tc>
      </w:tr>
      <w:tr w14:paraId="590BCC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638" w:type="dxa"/>
            <w:vMerge w:val="restart"/>
            <w:vAlign w:val="center"/>
          </w:tcPr>
          <w:p w14:paraId="4388BA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20" w:type="dxa"/>
            <w:vMerge w:val="restart"/>
            <w:vAlign w:val="center"/>
          </w:tcPr>
          <w:p w14:paraId="5B19D81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用户沟通</w:t>
            </w:r>
          </w:p>
        </w:tc>
        <w:tc>
          <w:tcPr>
            <w:tcW w:w="858" w:type="dxa"/>
            <w:vAlign w:val="center"/>
          </w:tcPr>
          <w:p w14:paraId="47660EF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065" w:type="dxa"/>
            <w:vAlign w:val="center"/>
          </w:tcPr>
          <w:p w14:paraId="32760487">
            <w:pPr>
              <w:jc w:val="center"/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讲解技能</w:t>
            </w:r>
          </w:p>
        </w:tc>
        <w:tc>
          <w:tcPr>
            <w:tcW w:w="7654" w:type="dxa"/>
            <w:gridSpan w:val="4"/>
            <w:vAlign w:val="center"/>
          </w:tcPr>
          <w:p w14:paraId="08726F77">
            <w:pP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视裁判为用户,按技能任务清单中要求内容进行讲解演示，有一项不符合扣（1分），最多扣五次</w:t>
            </w:r>
          </w:p>
        </w:tc>
        <w:tc>
          <w:tcPr>
            <w:tcW w:w="1560" w:type="dxa"/>
            <w:gridSpan w:val="2"/>
            <w:vAlign w:val="center"/>
          </w:tcPr>
          <w:p w14:paraId="112AF03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</w:tcPr>
          <w:p w14:paraId="63039A4B">
            <w:pPr>
              <w:jc w:val="center"/>
              <w:rPr>
                <w:sz w:val="32"/>
                <w:szCs w:val="32"/>
              </w:rPr>
            </w:pPr>
          </w:p>
        </w:tc>
      </w:tr>
      <w:tr w14:paraId="60EA5C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38" w:type="dxa"/>
            <w:vMerge w:val="continue"/>
            <w:vAlign w:val="center"/>
          </w:tcPr>
          <w:p w14:paraId="2E2505C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</w:tcPr>
          <w:p w14:paraId="48577956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" w:type="dxa"/>
            <w:vAlign w:val="center"/>
          </w:tcPr>
          <w:p w14:paraId="13D7AED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065" w:type="dxa"/>
            <w:vAlign w:val="center"/>
          </w:tcPr>
          <w:p w14:paraId="4E57599F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撰写技能</w:t>
            </w:r>
          </w:p>
        </w:tc>
        <w:tc>
          <w:tcPr>
            <w:tcW w:w="7654" w:type="dxa"/>
            <w:gridSpan w:val="4"/>
            <w:vAlign w:val="center"/>
          </w:tcPr>
          <w:p w14:paraId="7D2A1AF9">
            <w:pP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按技能任务清单中要求的内容进行撰写（5分）</w:t>
            </w:r>
          </w:p>
        </w:tc>
        <w:tc>
          <w:tcPr>
            <w:tcW w:w="2807" w:type="dxa"/>
            <w:gridSpan w:val="3"/>
            <w:vAlign w:val="center"/>
          </w:tcPr>
          <w:p w14:paraId="28BBEE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现场裁判不评分</w:t>
            </w:r>
          </w:p>
        </w:tc>
      </w:tr>
      <w:tr w14:paraId="3EB42C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8" w:type="dxa"/>
            <w:vAlign w:val="center"/>
          </w:tcPr>
          <w:p w14:paraId="67E2105B">
            <w:pPr>
              <w:jc w:val="center"/>
              <w:rPr>
                <w:sz w:val="32"/>
                <w:szCs w:val="32"/>
              </w:rPr>
            </w:pPr>
            <w:bookmarkStart w:id="5" w:name="_Hlk218093337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669A588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858" w:type="dxa"/>
            <w:vAlign w:val="center"/>
          </w:tcPr>
          <w:p w14:paraId="4A42712E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8719" w:type="dxa"/>
            <w:gridSpan w:val="5"/>
            <w:vAlign w:val="center"/>
          </w:tcPr>
          <w:p w14:paraId="0C0AFB86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420FD17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73E37029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1C6006B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3C02FD14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2AEF704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bookmarkEnd w:id="5"/>
      <w:tr w14:paraId="4970A3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638" w:type="dxa"/>
            <w:vAlign w:val="center"/>
          </w:tcPr>
          <w:p w14:paraId="3BD98C9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20" w:type="dxa"/>
            <w:vAlign w:val="center"/>
          </w:tcPr>
          <w:p w14:paraId="49650C88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结束作业</w:t>
            </w:r>
          </w:p>
        </w:tc>
        <w:tc>
          <w:tcPr>
            <w:tcW w:w="858" w:type="dxa"/>
            <w:vAlign w:val="center"/>
          </w:tcPr>
          <w:p w14:paraId="1A25B68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065" w:type="dxa"/>
            <w:vAlign w:val="center"/>
          </w:tcPr>
          <w:p w14:paraId="43351B1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恢复场地</w:t>
            </w:r>
          </w:p>
        </w:tc>
        <w:tc>
          <w:tcPr>
            <w:tcW w:w="7654" w:type="dxa"/>
            <w:gridSpan w:val="4"/>
            <w:vAlign w:val="center"/>
          </w:tcPr>
          <w:p w14:paraId="08A88B85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回收作业工具、材料，放回工具箱，放回领用区，清扫工作区卫生，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恢复现场原貌。告知用户作业结束，礼貌道别，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有一项不符合扣（0.5分）。最多扣四次         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32"/>
                <w:szCs w:val="32"/>
              </w:rPr>
              <w:t>选手举手示意裁判全部比赛结束，裁判停止计时。</w:t>
            </w:r>
          </w:p>
        </w:tc>
        <w:tc>
          <w:tcPr>
            <w:tcW w:w="1560" w:type="dxa"/>
            <w:gridSpan w:val="2"/>
            <w:vAlign w:val="center"/>
          </w:tcPr>
          <w:p w14:paraId="76EB66D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181A2A1">
            <w:pPr>
              <w:jc w:val="center"/>
              <w:rPr>
                <w:sz w:val="32"/>
                <w:szCs w:val="32"/>
              </w:rPr>
            </w:pPr>
          </w:p>
        </w:tc>
      </w:tr>
      <w:tr w14:paraId="6A3319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7" w:hRule="atLeast"/>
        </w:trPr>
        <w:tc>
          <w:tcPr>
            <w:tcW w:w="638" w:type="dxa"/>
            <w:vAlign w:val="center"/>
          </w:tcPr>
          <w:p w14:paraId="6378B8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120" w:type="dxa"/>
            <w:vAlign w:val="center"/>
          </w:tcPr>
          <w:p w14:paraId="09739796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实际操作结果评定</w:t>
            </w:r>
          </w:p>
        </w:tc>
        <w:tc>
          <w:tcPr>
            <w:tcW w:w="858" w:type="dxa"/>
            <w:vAlign w:val="center"/>
          </w:tcPr>
          <w:p w14:paraId="0B7F82A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1065" w:type="dxa"/>
            <w:vAlign w:val="center"/>
          </w:tcPr>
          <w:p w14:paraId="6A553883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规格</w:t>
            </w:r>
          </w:p>
        </w:tc>
        <w:tc>
          <w:tcPr>
            <w:tcW w:w="7654" w:type="dxa"/>
            <w:gridSpan w:val="4"/>
            <w:vAlign w:val="center"/>
          </w:tcPr>
          <w:p w14:paraId="143C157C">
            <w:pPr>
              <w:pStyle w:val="14"/>
              <w:ind w:left="360" w:hanging="360" w:firstLine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1.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安全距离，不符合安全距离，每处扣</w:t>
            </w:r>
            <w:bookmarkStart w:id="6" w:name="OLE_LINK1"/>
            <w:r>
              <w:rPr>
                <w:rFonts w:hint="eastAsia" w:ascii="仿宋" w:hAnsi="仿宋" w:eastAsia="仿宋"/>
                <w:sz w:val="32"/>
                <w:szCs w:val="32"/>
              </w:rPr>
              <w:t>（1分），最多扣三次</w:t>
            </w:r>
            <w:bookmarkEnd w:id="6"/>
          </w:p>
          <w:p w14:paraId="63DF7F47">
            <w:pPr>
              <w:pStyle w:val="14"/>
              <w:ind w:left="360" w:hanging="360" w:firstLine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2.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管道固定，缺少固定管卡每处扣（1分），最多扣三次</w:t>
            </w:r>
          </w:p>
          <w:p w14:paraId="0B31FB38">
            <w:pPr>
              <w:pStyle w:val="14"/>
              <w:ind w:left="360" w:hanging="360" w:firstLine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3.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美观，管道的水平度及垂直度，水平度不够每处扣1分，垂直度不够（1分），最多扣两次</w:t>
            </w:r>
          </w:p>
          <w:p w14:paraId="655BE3AD">
            <w:pPr>
              <w:pStyle w:val="14"/>
              <w:ind w:left="360" w:hanging="360" w:firstLine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4.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报警探测器安装位置及电源线不符合规范要求，每处扣（1分），最多扣一次</w:t>
            </w:r>
          </w:p>
          <w:p w14:paraId="74539C95">
            <w:pPr>
              <w:pStyle w:val="14"/>
              <w:ind w:left="360" w:hanging="360" w:firstLine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5.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信号线布置不美观扣（1分），最多扣一次</w:t>
            </w:r>
          </w:p>
          <w:p w14:paraId="21702326">
            <w:pPr>
              <w:pStyle w:val="14"/>
              <w:ind w:left="360" w:hanging="360" w:firstLineChars="0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red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6.电磁阀安装影响表前阀正常开启使用的扣（1分），最多扣一次</w:t>
            </w:r>
          </w:p>
        </w:tc>
        <w:tc>
          <w:tcPr>
            <w:tcW w:w="1560" w:type="dxa"/>
            <w:gridSpan w:val="2"/>
            <w:vAlign w:val="center"/>
          </w:tcPr>
          <w:p w14:paraId="5617B31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87004EF">
            <w:pPr>
              <w:jc w:val="center"/>
              <w:rPr>
                <w:sz w:val="32"/>
                <w:szCs w:val="32"/>
              </w:rPr>
            </w:pPr>
          </w:p>
        </w:tc>
      </w:tr>
      <w:tr w14:paraId="7B97FA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638" w:type="dxa"/>
            <w:vAlign w:val="center"/>
          </w:tcPr>
          <w:p w14:paraId="094D6743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0" w:type="dxa"/>
            <w:vAlign w:val="center"/>
          </w:tcPr>
          <w:p w14:paraId="797F1D46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考核项目</w:t>
            </w:r>
          </w:p>
        </w:tc>
        <w:tc>
          <w:tcPr>
            <w:tcW w:w="9577" w:type="dxa"/>
            <w:gridSpan w:val="6"/>
            <w:vAlign w:val="center"/>
          </w:tcPr>
          <w:p w14:paraId="4E6132CF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考核要素、技能操作要求（分值）及评分标准</w:t>
            </w:r>
          </w:p>
        </w:tc>
        <w:tc>
          <w:tcPr>
            <w:tcW w:w="1560" w:type="dxa"/>
            <w:gridSpan w:val="2"/>
            <w:vAlign w:val="center"/>
          </w:tcPr>
          <w:p w14:paraId="5F43AFE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扣分次数</w:t>
            </w:r>
          </w:p>
          <w:p w14:paraId="42BFF028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（画“正”</w:t>
            </w:r>
          </w:p>
          <w:p w14:paraId="01E7107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记录）</w:t>
            </w:r>
          </w:p>
        </w:tc>
        <w:tc>
          <w:tcPr>
            <w:tcW w:w="1247" w:type="dxa"/>
            <w:vAlign w:val="center"/>
          </w:tcPr>
          <w:p w14:paraId="6BA76202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扣分</w:t>
            </w:r>
          </w:p>
          <w:p w14:paraId="186F298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（裁判不计分数）</w:t>
            </w:r>
          </w:p>
        </w:tc>
      </w:tr>
      <w:tr w14:paraId="04A39E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638" w:type="dxa"/>
            <w:vMerge w:val="restart"/>
            <w:vAlign w:val="center"/>
          </w:tcPr>
          <w:p w14:paraId="1B413505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1120" w:type="dxa"/>
            <w:vMerge w:val="restart"/>
            <w:vAlign w:val="center"/>
          </w:tcPr>
          <w:p w14:paraId="09EE1B67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违规处罚</w:t>
            </w:r>
          </w:p>
        </w:tc>
        <w:tc>
          <w:tcPr>
            <w:tcW w:w="1923" w:type="dxa"/>
            <w:gridSpan w:val="2"/>
            <w:vAlign w:val="center"/>
          </w:tcPr>
          <w:p w14:paraId="0961DB25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甩项或漏项</w:t>
            </w:r>
          </w:p>
        </w:tc>
        <w:tc>
          <w:tcPr>
            <w:tcW w:w="7654" w:type="dxa"/>
            <w:gridSpan w:val="4"/>
            <w:vAlign w:val="center"/>
          </w:tcPr>
          <w:p w14:paraId="13F202E3">
            <w:pP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每甩一项或漏一项要从技能总分中扣（20分），同时不获得时间加分。</w:t>
            </w:r>
          </w:p>
        </w:tc>
        <w:tc>
          <w:tcPr>
            <w:tcW w:w="1560" w:type="dxa"/>
            <w:gridSpan w:val="2"/>
            <w:vAlign w:val="center"/>
          </w:tcPr>
          <w:p w14:paraId="40884CB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6426840B">
            <w:pPr>
              <w:jc w:val="center"/>
              <w:rPr>
                <w:sz w:val="32"/>
                <w:szCs w:val="32"/>
              </w:rPr>
            </w:pPr>
          </w:p>
        </w:tc>
      </w:tr>
      <w:tr w14:paraId="48014A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638" w:type="dxa"/>
            <w:vMerge w:val="continue"/>
            <w:vAlign w:val="center"/>
          </w:tcPr>
          <w:p w14:paraId="6225098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  <w:vAlign w:val="center"/>
          </w:tcPr>
          <w:p w14:paraId="1BCF26CA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23" w:type="dxa"/>
            <w:gridSpan w:val="2"/>
            <w:vAlign w:val="center"/>
          </w:tcPr>
          <w:p w14:paraId="77343A22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损坏工具</w:t>
            </w:r>
          </w:p>
        </w:tc>
        <w:tc>
          <w:tcPr>
            <w:tcW w:w="7654" w:type="dxa"/>
            <w:gridSpan w:val="4"/>
            <w:vAlign w:val="center"/>
          </w:tcPr>
          <w:p w14:paraId="606F0FBA">
            <w:pP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正确使用工具，工具损坏或工具及材料任意一件掉落地上，每次从技能总分中扣（2分）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。</w:t>
            </w:r>
          </w:p>
        </w:tc>
        <w:tc>
          <w:tcPr>
            <w:tcW w:w="1560" w:type="dxa"/>
            <w:gridSpan w:val="2"/>
            <w:vAlign w:val="center"/>
          </w:tcPr>
          <w:p w14:paraId="1F48FE15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67ECE35C">
            <w:pPr>
              <w:jc w:val="center"/>
              <w:rPr>
                <w:sz w:val="32"/>
                <w:szCs w:val="32"/>
              </w:rPr>
            </w:pPr>
          </w:p>
        </w:tc>
      </w:tr>
      <w:tr w14:paraId="0F2FBD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638" w:type="dxa"/>
            <w:vMerge w:val="continue"/>
            <w:vAlign w:val="center"/>
          </w:tcPr>
          <w:p w14:paraId="0C92E3C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  <w:vAlign w:val="center"/>
          </w:tcPr>
          <w:p w14:paraId="748AC95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23" w:type="dxa"/>
            <w:gridSpan w:val="2"/>
            <w:vAlign w:val="center"/>
          </w:tcPr>
          <w:p w14:paraId="38738DC4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违章施工</w:t>
            </w:r>
          </w:p>
        </w:tc>
        <w:tc>
          <w:tcPr>
            <w:tcW w:w="7654" w:type="dxa"/>
            <w:gridSpan w:val="4"/>
            <w:vAlign w:val="center"/>
          </w:tcPr>
          <w:p w14:paraId="20CA66EF">
            <w:pPr>
              <w:jc w:val="left"/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  <w:highlight w:val="red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领料完成后不得提前操作，如有违规先拆解并在总分中扣（2分），出现违章或野蛮施工，每次从技能总分中扣（5分）。</w:t>
            </w:r>
          </w:p>
        </w:tc>
        <w:tc>
          <w:tcPr>
            <w:tcW w:w="1560" w:type="dxa"/>
            <w:gridSpan w:val="2"/>
            <w:vAlign w:val="center"/>
          </w:tcPr>
          <w:p w14:paraId="16BBA8DF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678FC01D">
            <w:pPr>
              <w:jc w:val="center"/>
              <w:rPr>
                <w:sz w:val="32"/>
                <w:szCs w:val="32"/>
              </w:rPr>
            </w:pPr>
          </w:p>
        </w:tc>
      </w:tr>
      <w:tr w14:paraId="6D39C3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638" w:type="dxa"/>
            <w:vMerge w:val="continue"/>
            <w:vAlign w:val="center"/>
          </w:tcPr>
          <w:p w14:paraId="200A065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0" w:type="dxa"/>
            <w:vMerge w:val="continue"/>
            <w:vAlign w:val="center"/>
          </w:tcPr>
          <w:p w14:paraId="513F81FD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23" w:type="dxa"/>
            <w:gridSpan w:val="2"/>
            <w:vAlign w:val="center"/>
          </w:tcPr>
          <w:p w14:paraId="5CC428F5">
            <w:pPr>
              <w:jc w:val="center"/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选手裁判确认</w:t>
            </w:r>
          </w:p>
        </w:tc>
        <w:tc>
          <w:tcPr>
            <w:tcW w:w="10461" w:type="dxa"/>
            <w:gridSpan w:val="7"/>
            <w:vAlign w:val="center"/>
          </w:tcPr>
          <w:p w14:paraId="51AA9A7B">
            <w:pPr>
              <w:jc w:val="left"/>
              <w:rPr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32"/>
                <w:szCs w:val="32"/>
              </w:rPr>
              <w:t>选手签字：             裁判签字：</w:t>
            </w:r>
          </w:p>
        </w:tc>
      </w:tr>
      <w:tr w14:paraId="01BDC8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638" w:type="dxa"/>
            <w:vAlign w:val="center"/>
          </w:tcPr>
          <w:p w14:paraId="75FE803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1120" w:type="dxa"/>
            <w:vAlign w:val="center"/>
          </w:tcPr>
          <w:p w14:paraId="41D80E0C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858" w:type="dxa"/>
            <w:vAlign w:val="center"/>
          </w:tcPr>
          <w:p w14:paraId="7A75CD2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5491" w:type="dxa"/>
            <w:gridSpan w:val="3"/>
            <w:vAlign w:val="center"/>
          </w:tcPr>
          <w:p w14:paraId="759F4894">
            <w:pP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实操时间         分     秒</w:t>
            </w:r>
          </w:p>
        </w:tc>
        <w:tc>
          <w:tcPr>
            <w:tcW w:w="3675" w:type="dxa"/>
            <w:gridSpan w:val="3"/>
            <w:vAlign w:val="center"/>
          </w:tcPr>
          <w:p w14:paraId="7906B6EE">
            <w:pPr>
              <w:jc w:val="center"/>
              <w:rPr>
                <w:rFonts w:hint="eastAsia" w:ascii="仿宋" w:hAnsi="仿宋" w:eastAsia="仿宋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现场裁判评分满分9</w:t>
            </w:r>
            <w:r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  <w:t>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分</w:t>
            </w:r>
          </w:p>
        </w:tc>
        <w:tc>
          <w:tcPr>
            <w:tcW w:w="2360" w:type="dxa"/>
            <w:gridSpan w:val="2"/>
            <w:vAlign w:val="center"/>
          </w:tcPr>
          <w:p w14:paraId="7B8D08C0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47B54F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38" w:type="dxa"/>
            <w:vAlign w:val="center"/>
          </w:tcPr>
          <w:p w14:paraId="00851A8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1978" w:type="dxa"/>
            <w:gridSpan w:val="2"/>
            <w:vAlign w:val="center"/>
          </w:tcPr>
          <w:p w14:paraId="001C64F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时间加分</w:t>
            </w:r>
          </w:p>
        </w:tc>
        <w:tc>
          <w:tcPr>
            <w:tcW w:w="1576" w:type="dxa"/>
            <w:gridSpan w:val="2"/>
            <w:vAlign w:val="center"/>
          </w:tcPr>
          <w:p w14:paraId="0546F17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15" w:type="dxa"/>
            <w:vAlign w:val="center"/>
          </w:tcPr>
          <w:p w14:paraId="5AD5D445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绘图和任务清单满分10分</w:t>
            </w:r>
          </w:p>
        </w:tc>
        <w:tc>
          <w:tcPr>
            <w:tcW w:w="2085" w:type="dxa"/>
            <w:vAlign w:val="center"/>
          </w:tcPr>
          <w:p w14:paraId="0BA25DAE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3176136B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总分</w:t>
            </w:r>
          </w:p>
        </w:tc>
        <w:tc>
          <w:tcPr>
            <w:tcW w:w="2360" w:type="dxa"/>
            <w:gridSpan w:val="2"/>
            <w:vAlign w:val="center"/>
          </w:tcPr>
          <w:p w14:paraId="6B31EED1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14:paraId="004AEC1C">
      <w:pPr>
        <w:spacing w:line="480" w:lineRule="auto"/>
        <w:jc w:val="center"/>
        <w:rPr>
          <w:b/>
          <w:sz w:val="32"/>
          <w:szCs w:val="32"/>
        </w:rPr>
      </w:pPr>
    </w:p>
    <w:p w14:paraId="10D6E6A8">
      <w:pPr>
        <w:spacing w:line="48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40"/>
          <w:szCs w:val="40"/>
        </w:rPr>
        <w:t>用户沟通技能任务清单</w:t>
      </w:r>
      <w:r>
        <w:rPr>
          <w:rFonts w:hint="eastAsia" w:ascii="黑体" w:hAnsi="黑体" w:eastAsia="黑体"/>
          <w:sz w:val="40"/>
          <w:szCs w:val="40"/>
        </w:rPr>
        <w:t>（5分）</w:t>
      </w:r>
    </w:p>
    <w:tbl>
      <w:tblPr>
        <w:tblStyle w:val="7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 w14:paraId="59AFC8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4" w:type="dxa"/>
            <w:vAlign w:val="center"/>
          </w:tcPr>
          <w:p w14:paraId="2A70AE15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任务1：</w:t>
            </w:r>
          </w:p>
        </w:tc>
      </w:tr>
      <w:tr w14:paraId="7044D5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4174" w:type="dxa"/>
          </w:tcPr>
          <w:p w14:paraId="19AB9EC5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3DDC221F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23E5D41D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50CDA6B4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  <w:tr w14:paraId="552D28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4" w:type="dxa"/>
            <w:vAlign w:val="center"/>
          </w:tcPr>
          <w:p w14:paraId="4C977AA7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任务2：</w:t>
            </w:r>
          </w:p>
        </w:tc>
      </w:tr>
      <w:tr w14:paraId="0467F9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4174" w:type="dxa"/>
          </w:tcPr>
          <w:p w14:paraId="61CE029B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3687C9F6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2072D629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13BC080E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  <w:tr w14:paraId="614C60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4" w:type="dxa"/>
            <w:vAlign w:val="center"/>
          </w:tcPr>
          <w:p w14:paraId="28AA7045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任务3：</w:t>
            </w:r>
          </w:p>
        </w:tc>
      </w:tr>
      <w:tr w14:paraId="608737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4174" w:type="dxa"/>
          </w:tcPr>
          <w:p w14:paraId="0D8455B6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578073BF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2CE72F43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  <w:p w14:paraId="4FBA95D8"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</w:tbl>
    <w:p w14:paraId="7CF4BCC7">
      <w:pPr>
        <w:spacing w:before="240"/>
        <w:jc w:val="left"/>
        <w:rPr>
          <w:rFonts w:hint="eastAsia" w:ascii="仿宋" w:hAnsi="仿宋" w:eastAsia="仿宋" w:cs="宋体"/>
          <w:color w:val="000000"/>
          <w:kern w:val="0"/>
          <w:sz w:val="28"/>
          <w:szCs w:val="28"/>
        </w:rPr>
      </w:pPr>
    </w:p>
    <w:p w14:paraId="086D08C8">
      <w:pPr>
        <w:spacing w:line="480" w:lineRule="auto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b/>
          <w:sz w:val="40"/>
          <w:szCs w:val="40"/>
        </w:rPr>
        <w:t>按要求制图</w:t>
      </w:r>
      <w:r>
        <w:rPr>
          <w:rFonts w:hint="eastAsia" w:ascii="黑体" w:hAnsi="黑体" w:eastAsia="黑体"/>
          <w:sz w:val="40"/>
          <w:szCs w:val="40"/>
        </w:rPr>
        <w:t>（5分）</w:t>
      </w:r>
    </w:p>
    <w:tbl>
      <w:tblPr>
        <w:tblStyle w:val="7"/>
        <w:tblpPr w:leftFromText="180" w:rightFromText="180" w:vertAnchor="text" w:horzAnchor="page" w:tblpX="1553" w:tblpY="52"/>
        <w:tblOverlap w:val="never"/>
        <w:tblW w:w="13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5"/>
      </w:tblGrid>
      <w:tr w14:paraId="4150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3" w:hRule="atLeast"/>
        </w:trPr>
        <w:tc>
          <w:tcPr>
            <w:tcW w:w="13935" w:type="dxa"/>
          </w:tcPr>
          <w:p w14:paraId="3607E956">
            <w:pPr>
              <w:spacing w:before="240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根据民用户现场情况，对相关尺寸进行测量，设计并画出该民用户改造后的供气管道轴测图（以燃气表作为正面画轴测图），并标注管道管径及标高。（从主管阀门开始画系统图的示意图）</w:t>
            </w:r>
          </w:p>
          <w:p w14:paraId="12D0C149">
            <w:pPr>
              <w:spacing w:before="240"/>
              <w:jc w:val="left"/>
              <w:rPr>
                <w:rFonts w:eastAsia="仿宋"/>
                <w:sz w:val="28"/>
                <w:szCs w:val="28"/>
              </w:rPr>
            </w:pPr>
          </w:p>
          <w:p w14:paraId="5D3DC7ED">
            <w:pPr>
              <w:spacing w:before="240"/>
              <w:jc w:val="left"/>
              <w:rPr>
                <w:rFonts w:eastAsia="仿宋"/>
                <w:sz w:val="28"/>
                <w:szCs w:val="28"/>
              </w:rPr>
            </w:pPr>
          </w:p>
          <w:p w14:paraId="42FEB25B">
            <w:pPr>
              <w:spacing w:before="240"/>
              <w:jc w:val="left"/>
              <w:rPr>
                <w:rFonts w:eastAsia="仿宋"/>
                <w:sz w:val="28"/>
                <w:szCs w:val="28"/>
              </w:rPr>
            </w:pPr>
          </w:p>
          <w:p w14:paraId="7C13F932">
            <w:pPr>
              <w:spacing w:before="240"/>
              <w:jc w:val="left"/>
              <w:rPr>
                <w:rFonts w:eastAsia="仿宋"/>
                <w:sz w:val="28"/>
                <w:szCs w:val="28"/>
              </w:rPr>
            </w:pPr>
          </w:p>
          <w:p w14:paraId="45956F27">
            <w:pPr>
              <w:spacing w:before="240"/>
              <w:jc w:val="left"/>
              <w:rPr>
                <w:rFonts w:eastAsia="仿宋"/>
                <w:sz w:val="28"/>
                <w:szCs w:val="28"/>
              </w:rPr>
            </w:pPr>
          </w:p>
          <w:p w14:paraId="3387D712">
            <w:pPr>
              <w:spacing w:before="240"/>
              <w:jc w:val="left"/>
              <w:rPr>
                <w:rFonts w:eastAsia="仿宋"/>
                <w:sz w:val="28"/>
                <w:szCs w:val="28"/>
              </w:rPr>
            </w:pPr>
          </w:p>
        </w:tc>
      </w:tr>
    </w:tbl>
    <w:p w14:paraId="778357B4">
      <w:pPr>
        <w:spacing w:line="480" w:lineRule="auto"/>
        <w:rPr>
          <w:sz w:val="32"/>
          <w:szCs w:val="32"/>
        </w:rPr>
      </w:pPr>
    </w:p>
    <w:sectPr>
      <w:pgSz w:w="16838" w:h="11906" w:orient="landscape"/>
      <w:pgMar w:top="1440" w:right="1797" w:bottom="1440" w:left="1797" w:header="851" w:footer="992" w:gutter="0"/>
      <w:cols w:space="425" w:num="1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DE"/>
    <w:rsid w:val="00011034"/>
    <w:rsid w:val="00022AF4"/>
    <w:rsid w:val="00035100"/>
    <w:rsid w:val="00041B29"/>
    <w:rsid w:val="00045E8D"/>
    <w:rsid w:val="00046F34"/>
    <w:rsid w:val="0005480D"/>
    <w:rsid w:val="000658A6"/>
    <w:rsid w:val="0007415C"/>
    <w:rsid w:val="00075DAE"/>
    <w:rsid w:val="00092FB1"/>
    <w:rsid w:val="000969E6"/>
    <w:rsid w:val="000A0F4F"/>
    <w:rsid w:val="000A4338"/>
    <w:rsid w:val="000C1688"/>
    <w:rsid w:val="000C6956"/>
    <w:rsid w:val="000C7212"/>
    <w:rsid w:val="000D2064"/>
    <w:rsid w:val="000D5BCF"/>
    <w:rsid w:val="000D7064"/>
    <w:rsid w:val="000E1715"/>
    <w:rsid w:val="000E3C60"/>
    <w:rsid w:val="000E6782"/>
    <w:rsid w:val="000F4612"/>
    <w:rsid w:val="000F5BBF"/>
    <w:rsid w:val="000F7A29"/>
    <w:rsid w:val="0010470C"/>
    <w:rsid w:val="00110532"/>
    <w:rsid w:val="001164B0"/>
    <w:rsid w:val="00132F5C"/>
    <w:rsid w:val="00137F54"/>
    <w:rsid w:val="00143063"/>
    <w:rsid w:val="00145D39"/>
    <w:rsid w:val="0014785C"/>
    <w:rsid w:val="0017776C"/>
    <w:rsid w:val="00185D26"/>
    <w:rsid w:val="00191394"/>
    <w:rsid w:val="00196898"/>
    <w:rsid w:val="001A0C75"/>
    <w:rsid w:val="001C1A88"/>
    <w:rsid w:val="001D65F0"/>
    <w:rsid w:val="001E41CB"/>
    <w:rsid w:val="001E6A6E"/>
    <w:rsid w:val="001F1F2E"/>
    <w:rsid w:val="001F4DCD"/>
    <w:rsid w:val="0022024A"/>
    <w:rsid w:val="00225541"/>
    <w:rsid w:val="00240854"/>
    <w:rsid w:val="00250A06"/>
    <w:rsid w:val="002534BD"/>
    <w:rsid w:val="002554F5"/>
    <w:rsid w:val="002571FC"/>
    <w:rsid w:val="002951D6"/>
    <w:rsid w:val="00297C34"/>
    <w:rsid w:val="002C6026"/>
    <w:rsid w:val="002D4924"/>
    <w:rsid w:val="002D6F1A"/>
    <w:rsid w:val="002E3475"/>
    <w:rsid w:val="002E48B7"/>
    <w:rsid w:val="002E5191"/>
    <w:rsid w:val="0030024F"/>
    <w:rsid w:val="00303A50"/>
    <w:rsid w:val="00310400"/>
    <w:rsid w:val="00310807"/>
    <w:rsid w:val="00313A0A"/>
    <w:rsid w:val="00314BB5"/>
    <w:rsid w:val="00315CE7"/>
    <w:rsid w:val="003162C3"/>
    <w:rsid w:val="00331F97"/>
    <w:rsid w:val="00333BBF"/>
    <w:rsid w:val="00334F61"/>
    <w:rsid w:val="00351DA6"/>
    <w:rsid w:val="003A48F4"/>
    <w:rsid w:val="003A5EE8"/>
    <w:rsid w:val="003A72BD"/>
    <w:rsid w:val="003B2BA0"/>
    <w:rsid w:val="003B2F3F"/>
    <w:rsid w:val="003D22CA"/>
    <w:rsid w:val="003E0D09"/>
    <w:rsid w:val="003E7373"/>
    <w:rsid w:val="00411FC5"/>
    <w:rsid w:val="0041481E"/>
    <w:rsid w:val="00421A7D"/>
    <w:rsid w:val="0043762B"/>
    <w:rsid w:val="00443A66"/>
    <w:rsid w:val="00446BD1"/>
    <w:rsid w:val="0045505D"/>
    <w:rsid w:val="00462A43"/>
    <w:rsid w:val="00490596"/>
    <w:rsid w:val="004A498D"/>
    <w:rsid w:val="004D14E8"/>
    <w:rsid w:val="004D3E34"/>
    <w:rsid w:val="004E0D04"/>
    <w:rsid w:val="004F4837"/>
    <w:rsid w:val="004F6189"/>
    <w:rsid w:val="0050327C"/>
    <w:rsid w:val="005144F9"/>
    <w:rsid w:val="00532B2C"/>
    <w:rsid w:val="005418AB"/>
    <w:rsid w:val="00553E28"/>
    <w:rsid w:val="00561B82"/>
    <w:rsid w:val="005775A2"/>
    <w:rsid w:val="00577D48"/>
    <w:rsid w:val="005B1B7E"/>
    <w:rsid w:val="005B3EF3"/>
    <w:rsid w:val="005B4D05"/>
    <w:rsid w:val="005D1F18"/>
    <w:rsid w:val="005D5D16"/>
    <w:rsid w:val="005E25B4"/>
    <w:rsid w:val="005F5D70"/>
    <w:rsid w:val="00601F18"/>
    <w:rsid w:val="00605507"/>
    <w:rsid w:val="00617CAD"/>
    <w:rsid w:val="00620DD8"/>
    <w:rsid w:val="00621C54"/>
    <w:rsid w:val="00636044"/>
    <w:rsid w:val="006538C8"/>
    <w:rsid w:val="006563E6"/>
    <w:rsid w:val="0066083A"/>
    <w:rsid w:val="006719AC"/>
    <w:rsid w:val="00685B02"/>
    <w:rsid w:val="0069671B"/>
    <w:rsid w:val="006A392B"/>
    <w:rsid w:val="006A5C56"/>
    <w:rsid w:val="006B6C42"/>
    <w:rsid w:val="006C5087"/>
    <w:rsid w:val="006E0A81"/>
    <w:rsid w:val="006E210C"/>
    <w:rsid w:val="00701DA9"/>
    <w:rsid w:val="00732367"/>
    <w:rsid w:val="00762508"/>
    <w:rsid w:val="00764521"/>
    <w:rsid w:val="00766E55"/>
    <w:rsid w:val="0078177C"/>
    <w:rsid w:val="00786658"/>
    <w:rsid w:val="00791306"/>
    <w:rsid w:val="00791ED3"/>
    <w:rsid w:val="007A7A25"/>
    <w:rsid w:val="007B2010"/>
    <w:rsid w:val="007D6949"/>
    <w:rsid w:val="007E17CC"/>
    <w:rsid w:val="008011A5"/>
    <w:rsid w:val="00803C4F"/>
    <w:rsid w:val="0080403F"/>
    <w:rsid w:val="00824A34"/>
    <w:rsid w:val="008346C3"/>
    <w:rsid w:val="00851963"/>
    <w:rsid w:val="008532AA"/>
    <w:rsid w:val="00895DB4"/>
    <w:rsid w:val="008A1B23"/>
    <w:rsid w:val="008B30A5"/>
    <w:rsid w:val="008B3E9A"/>
    <w:rsid w:val="008C11C8"/>
    <w:rsid w:val="008C20CD"/>
    <w:rsid w:val="008C4ED1"/>
    <w:rsid w:val="008C6202"/>
    <w:rsid w:val="008D4DBD"/>
    <w:rsid w:val="008E53D7"/>
    <w:rsid w:val="008F0C94"/>
    <w:rsid w:val="008F4B02"/>
    <w:rsid w:val="008F5995"/>
    <w:rsid w:val="0090227F"/>
    <w:rsid w:val="00921B67"/>
    <w:rsid w:val="009233FC"/>
    <w:rsid w:val="00934545"/>
    <w:rsid w:val="009421C0"/>
    <w:rsid w:val="009438C7"/>
    <w:rsid w:val="00953B06"/>
    <w:rsid w:val="00957462"/>
    <w:rsid w:val="00964308"/>
    <w:rsid w:val="00980A58"/>
    <w:rsid w:val="009829CE"/>
    <w:rsid w:val="009833C2"/>
    <w:rsid w:val="00984BE7"/>
    <w:rsid w:val="009B30E0"/>
    <w:rsid w:val="009C1831"/>
    <w:rsid w:val="009C531E"/>
    <w:rsid w:val="009E1899"/>
    <w:rsid w:val="009F33C8"/>
    <w:rsid w:val="009F5BB2"/>
    <w:rsid w:val="009F5FA2"/>
    <w:rsid w:val="00A0242F"/>
    <w:rsid w:val="00A14A37"/>
    <w:rsid w:val="00A16F59"/>
    <w:rsid w:val="00A40168"/>
    <w:rsid w:val="00A40ACF"/>
    <w:rsid w:val="00A563D4"/>
    <w:rsid w:val="00A570BC"/>
    <w:rsid w:val="00A607EA"/>
    <w:rsid w:val="00A65BC6"/>
    <w:rsid w:val="00A819D7"/>
    <w:rsid w:val="00A96991"/>
    <w:rsid w:val="00AB3B94"/>
    <w:rsid w:val="00AB4532"/>
    <w:rsid w:val="00AE6DC4"/>
    <w:rsid w:val="00AF551C"/>
    <w:rsid w:val="00AF7626"/>
    <w:rsid w:val="00B071FB"/>
    <w:rsid w:val="00B12D59"/>
    <w:rsid w:val="00B225ED"/>
    <w:rsid w:val="00B25B21"/>
    <w:rsid w:val="00B3041D"/>
    <w:rsid w:val="00B4086D"/>
    <w:rsid w:val="00B46896"/>
    <w:rsid w:val="00B47ADE"/>
    <w:rsid w:val="00B52504"/>
    <w:rsid w:val="00B57B87"/>
    <w:rsid w:val="00B70E01"/>
    <w:rsid w:val="00B71034"/>
    <w:rsid w:val="00B7784D"/>
    <w:rsid w:val="00BD2CA4"/>
    <w:rsid w:val="00BE1B10"/>
    <w:rsid w:val="00BE54DE"/>
    <w:rsid w:val="00C012C7"/>
    <w:rsid w:val="00C13F0C"/>
    <w:rsid w:val="00C23970"/>
    <w:rsid w:val="00C24395"/>
    <w:rsid w:val="00C334FF"/>
    <w:rsid w:val="00C35837"/>
    <w:rsid w:val="00C43947"/>
    <w:rsid w:val="00C5052A"/>
    <w:rsid w:val="00C57D00"/>
    <w:rsid w:val="00C819E5"/>
    <w:rsid w:val="00C83BF4"/>
    <w:rsid w:val="00C84DA2"/>
    <w:rsid w:val="00C84DDE"/>
    <w:rsid w:val="00CA03AC"/>
    <w:rsid w:val="00CA1E3B"/>
    <w:rsid w:val="00CA3E7F"/>
    <w:rsid w:val="00CB63B1"/>
    <w:rsid w:val="00CC3A63"/>
    <w:rsid w:val="00CF2A4C"/>
    <w:rsid w:val="00D0775A"/>
    <w:rsid w:val="00D112BB"/>
    <w:rsid w:val="00D12ABF"/>
    <w:rsid w:val="00D24322"/>
    <w:rsid w:val="00D4737E"/>
    <w:rsid w:val="00D57E34"/>
    <w:rsid w:val="00D7300F"/>
    <w:rsid w:val="00D749C9"/>
    <w:rsid w:val="00D76682"/>
    <w:rsid w:val="00D909D9"/>
    <w:rsid w:val="00D97237"/>
    <w:rsid w:val="00DB2759"/>
    <w:rsid w:val="00DB6316"/>
    <w:rsid w:val="00DB7F6E"/>
    <w:rsid w:val="00E137BC"/>
    <w:rsid w:val="00E139D9"/>
    <w:rsid w:val="00E23B16"/>
    <w:rsid w:val="00E23B99"/>
    <w:rsid w:val="00E32C8E"/>
    <w:rsid w:val="00E529DB"/>
    <w:rsid w:val="00E55149"/>
    <w:rsid w:val="00E6051D"/>
    <w:rsid w:val="00E62B9D"/>
    <w:rsid w:val="00E829D6"/>
    <w:rsid w:val="00E87E84"/>
    <w:rsid w:val="00EC2738"/>
    <w:rsid w:val="00ED3AE9"/>
    <w:rsid w:val="00F3059C"/>
    <w:rsid w:val="00F3122F"/>
    <w:rsid w:val="00F4535D"/>
    <w:rsid w:val="00F47373"/>
    <w:rsid w:val="00F5490F"/>
    <w:rsid w:val="00F63521"/>
    <w:rsid w:val="00F66DAD"/>
    <w:rsid w:val="00F71EBE"/>
    <w:rsid w:val="00F94AAD"/>
    <w:rsid w:val="00FB4B31"/>
    <w:rsid w:val="00FD0285"/>
    <w:rsid w:val="00FF536E"/>
    <w:rsid w:val="00FF5F5D"/>
    <w:rsid w:val="02FB3799"/>
    <w:rsid w:val="054F33A2"/>
    <w:rsid w:val="0F404A9F"/>
    <w:rsid w:val="110C1716"/>
    <w:rsid w:val="12616B3D"/>
    <w:rsid w:val="13064EED"/>
    <w:rsid w:val="19120FD3"/>
    <w:rsid w:val="19A175DD"/>
    <w:rsid w:val="1D116B7C"/>
    <w:rsid w:val="1EA64566"/>
    <w:rsid w:val="220F17A9"/>
    <w:rsid w:val="2329689A"/>
    <w:rsid w:val="24DB7315"/>
    <w:rsid w:val="24F34CD1"/>
    <w:rsid w:val="253A38FD"/>
    <w:rsid w:val="25695ACE"/>
    <w:rsid w:val="2B726905"/>
    <w:rsid w:val="2BDA44E3"/>
    <w:rsid w:val="2D1F4E7C"/>
    <w:rsid w:val="2D35106F"/>
    <w:rsid w:val="31DC3EE8"/>
    <w:rsid w:val="34163AA7"/>
    <w:rsid w:val="3C570598"/>
    <w:rsid w:val="3F6870D9"/>
    <w:rsid w:val="3F875D08"/>
    <w:rsid w:val="3F9E7C93"/>
    <w:rsid w:val="40396AE1"/>
    <w:rsid w:val="427C5BAF"/>
    <w:rsid w:val="43B904A1"/>
    <w:rsid w:val="450C259A"/>
    <w:rsid w:val="45315DA4"/>
    <w:rsid w:val="4808784F"/>
    <w:rsid w:val="4A73583E"/>
    <w:rsid w:val="4B260DBB"/>
    <w:rsid w:val="4CF11927"/>
    <w:rsid w:val="51DB00E5"/>
    <w:rsid w:val="5621405E"/>
    <w:rsid w:val="57427044"/>
    <w:rsid w:val="57CF0AB7"/>
    <w:rsid w:val="58704991"/>
    <w:rsid w:val="599D70BF"/>
    <w:rsid w:val="62247904"/>
    <w:rsid w:val="664D00BB"/>
    <w:rsid w:val="667A41A0"/>
    <w:rsid w:val="68022EE6"/>
    <w:rsid w:val="690E5E3C"/>
    <w:rsid w:val="69AB7F51"/>
    <w:rsid w:val="6C5C584D"/>
    <w:rsid w:val="6D332C0D"/>
    <w:rsid w:val="6F376FCC"/>
    <w:rsid w:val="70EC0C42"/>
    <w:rsid w:val="72CF7FFA"/>
    <w:rsid w:val="764A063E"/>
    <w:rsid w:val="77795C79"/>
    <w:rsid w:val="799A6EB3"/>
    <w:rsid w:val="7A263FA1"/>
    <w:rsid w:val="7C8A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3"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kern w:val="2"/>
      <w:sz w:val="21"/>
      <w:szCs w:val="24"/>
    </w:rPr>
  </w:style>
  <w:style w:type="character" w:customStyle="1" w:styleId="13">
    <w:name w:val="批注主题 字符"/>
    <w:basedOn w:val="12"/>
    <w:link w:val="5"/>
    <w:semiHidden/>
    <w:qFormat/>
    <w:uiPriority w:val="99"/>
    <w:rPr>
      <w:b/>
      <w:bCs/>
      <w:kern w:val="2"/>
      <w:sz w:val="21"/>
      <w:szCs w:val="24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680B7-6145-483B-8F2B-927B8D201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3833</Words>
  <Characters>3912</Characters>
  <Lines>385</Lines>
  <Paragraphs>199</Paragraphs>
  <TotalTime>38</TotalTime>
  <ScaleCrop>false</ScaleCrop>
  <LinksUpToDate>false</LinksUpToDate>
  <CharactersWithSpaces>4031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2025-11-20T09:08:00Z</dcterms:created>
  <dc:creator>ThinkPad</dc:creator>
  <cp:lastModifiedBy>路虹</cp:lastModifiedBy>
  <dcterms:modified xsi:type="dcterms:W3CDTF">2026-02-25T07:38:39Z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eyJoZGlkIjoiZTA3YmM1M2Y5ZmRiNDQ1YWMwY2ZmZDM1NTJkZTVlNjEiLCJ1c2VySWQiOiI1MDc1Nzc5ODUifQ==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773F6308FE6E41D5A3131A4E645A84A2_13</vt:lpwstr>
  </property>
</Properties>
</file>